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1AD" w:rsidRPr="00366EF1" w:rsidRDefault="00622D9A" w:rsidP="0098207D">
      <w:pPr>
        <w:jc w:val="right"/>
        <w:rPr>
          <w:sz w:val="18"/>
          <w:szCs w:val="18"/>
        </w:rPr>
      </w:pPr>
      <w:r w:rsidRPr="00366EF1">
        <w:rPr>
          <w:sz w:val="18"/>
          <w:szCs w:val="18"/>
        </w:rPr>
        <w:t>Приложение 2</w:t>
      </w:r>
    </w:p>
    <w:p w:rsidR="0098207D" w:rsidRPr="00366EF1" w:rsidRDefault="0098207D" w:rsidP="0098207D">
      <w:pPr>
        <w:jc w:val="right"/>
        <w:rPr>
          <w:sz w:val="18"/>
          <w:szCs w:val="18"/>
        </w:rPr>
      </w:pPr>
      <w:r w:rsidRPr="00366EF1">
        <w:rPr>
          <w:sz w:val="18"/>
          <w:szCs w:val="18"/>
        </w:rPr>
        <w:t>к тендерной документации</w:t>
      </w:r>
      <w:r w:rsidR="00FD7F8A">
        <w:rPr>
          <w:sz w:val="18"/>
          <w:szCs w:val="18"/>
        </w:rPr>
        <w:t>.</w:t>
      </w:r>
    </w:p>
    <w:p w:rsidR="00C73D6E" w:rsidRPr="0098207D" w:rsidRDefault="00C73D6E" w:rsidP="0098207D">
      <w:pPr>
        <w:jc w:val="center"/>
        <w:rPr>
          <w:sz w:val="20"/>
          <w:szCs w:val="20"/>
        </w:rPr>
      </w:pPr>
    </w:p>
    <w:p w:rsidR="008711AD" w:rsidRDefault="008711AD" w:rsidP="00C73D6E">
      <w:pPr>
        <w:jc w:val="right"/>
      </w:pPr>
    </w:p>
    <w:p w:rsidR="00C73D6E" w:rsidRPr="00080142" w:rsidRDefault="00C73D6E" w:rsidP="006141A3">
      <w:pPr>
        <w:jc w:val="center"/>
        <w:rPr>
          <w:b/>
          <w:sz w:val="28"/>
          <w:szCs w:val="28"/>
        </w:rPr>
      </w:pPr>
      <w:r w:rsidRPr="00DE0D03">
        <w:rPr>
          <w:b/>
          <w:sz w:val="28"/>
          <w:szCs w:val="28"/>
        </w:rPr>
        <w:t>Техническая спецификация</w:t>
      </w:r>
      <w:r w:rsidR="00F91906">
        <w:rPr>
          <w:b/>
          <w:sz w:val="28"/>
          <w:szCs w:val="28"/>
        </w:rPr>
        <w:t xml:space="preserve">  </w:t>
      </w:r>
      <w:r w:rsidR="00080142" w:rsidRPr="00080142">
        <w:rPr>
          <w:b/>
          <w:bCs/>
          <w:sz w:val="28"/>
          <w:szCs w:val="28"/>
        </w:rPr>
        <w:t xml:space="preserve">медицинских изделий </w:t>
      </w:r>
    </w:p>
    <w:p w:rsidR="0014288E" w:rsidRDefault="0014288E" w:rsidP="00C73D6E"/>
    <w:p w:rsidR="00C73D6E" w:rsidRDefault="00C73D6E" w:rsidP="00C73D6E"/>
    <w:tbl>
      <w:tblPr>
        <w:tblStyle w:val="a3"/>
        <w:tblW w:w="15134" w:type="dxa"/>
        <w:tblLook w:val="04A0"/>
      </w:tblPr>
      <w:tblGrid>
        <w:gridCol w:w="959"/>
        <w:gridCol w:w="4536"/>
        <w:gridCol w:w="9639"/>
      </w:tblGrid>
      <w:tr w:rsidR="00C73D6E" w:rsidTr="006F74CB">
        <w:trPr>
          <w:trHeight w:val="698"/>
        </w:trPr>
        <w:tc>
          <w:tcPr>
            <w:tcW w:w="959" w:type="dxa"/>
          </w:tcPr>
          <w:p w:rsidR="00C73D6E" w:rsidRPr="00005EA8" w:rsidRDefault="007077AD" w:rsidP="00071E24">
            <w:pPr>
              <w:rPr>
                <w:b/>
                <w:bCs/>
                <w:sz w:val="24"/>
                <w:szCs w:val="24"/>
              </w:rPr>
            </w:pPr>
            <w:r>
              <w:rPr>
                <w:b/>
                <w:bCs/>
                <w:sz w:val="24"/>
                <w:szCs w:val="24"/>
              </w:rPr>
              <w:t>Номер</w:t>
            </w:r>
            <w:r w:rsidR="00C73D6E" w:rsidRPr="00005EA8">
              <w:rPr>
                <w:b/>
                <w:bCs/>
                <w:sz w:val="24"/>
                <w:szCs w:val="24"/>
              </w:rPr>
              <w:t xml:space="preserve"> лота </w:t>
            </w:r>
          </w:p>
          <w:p w:rsidR="00C73D6E" w:rsidRPr="00005EA8" w:rsidRDefault="00C73D6E" w:rsidP="00071E24">
            <w:pPr>
              <w:rPr>
                <w:sz w:val="24"/>
                <w:szCs w:val="24"/>
              </w:rPr>
            </w:pPr>
          </w:p>
        </w:tc>
        <w:tc>
          <w:tcPr>
            <w:tcW w:w="4536" w:type="dxa"/>
          </w:tcPr>
          <w:p w:rsidR="00C73D6E" w:rsidRPr="00005EA8" w:rsidRDefault="00C73D6E" w:rsidP="00D04095">
            <w:pPr>
              <w:jc w:val="center"/>
              <w:rPr>
                <w:sz w:val="24"/>
                <w:szCs w:val="24"/>
              </w:rPr>
            </w:pPr>
            <w:r w:rsidRPr="00005EA8">
              <w:rPr>
                <w:b/>
                <w:bCs/>
                <w:sz w:val="24"/>
                <w:szCs w:val="24"/>
              </w:rPr>
              <w:t xml:space="preserve">Наименование </w:t>
            </w:r>
            <w:r w:rsidR="00080142">
              <w:rPr>
                <w:b/>
                <w:bCs/>
                <w:sz w:val="24"/>
                <w:szCs w:val="24"/>
              </w:rPr>
              <w:t>медицинских</w:t>
            </w:r>
            <w:r w:rsidR="000B7732">
              <w:rPr>
                <w:b/>
                <w:bCs/>
                <w:sz w:val="24"/>
                <w:szCs w:val="24"/>
              </w:rPr>
              <w:t xml:space="preserve"> </w:t>
            </w:r>
            <w:r w:rsidRPr="00005EA8">
              <w:rPr>
                <w:b/>
                <w:bCs/>
                <w:sz w:val="24"/>
                <w:szCs w:val="24"/>
              </w:rPr>
              <w:t>изделий</w:t>
            </w:r>
          </w:p>
        </w:tc>
        <w:tc>
          <w:tcPr>
            <w:tcW w:w="9639" w:type="dxa"/>
          </w:tcPr>
          <w:p w:rsidR="00C73D6E" w:rsidRPr="00005EA8" w:rsidRDefault="00C73D6E" w:rsidP="00D04095">
            <w:pPr>
              <w:jc w:val="center"/>
              <w:rPr>
                <w:sz w:val="24"/>
                <w:szCs w:val="24"/>
              </w:rPr>
            </w:pPr>
            <w:r w:rsidRPr="00005EA8">
              <w:rPr>
                <w:b/>
                <w:bCs/>
                <w:sz w:val="24"/>
                <w:szCs w:val="24"/>
              </w:rPr>
              <w:t>Техническая спецификация</w:t>
            </w:r>
          </w:p>
        </w:tc>
      </w:tr>
      <w:tr w:rsidR="009831A1" w:rsidTr="001B5238">
        <w:trPr>
          <w:trHeight w:val="1699"/>
        </w:trPr>
        <w:tc>
          <w:tcPr>
            <w:tcW w:w="959" w:type="dxa"/>
          </w:tcPr>
          <w:p w:rsidR="009831A1" w:rsidRPr="00394D71" w:rsidRDefault="009831A1" w:rsidP="00DF56ED">
            <w:pPr>
              <w:autoSpaceDE w:val="0"/>
              <w:autoSpaceDN w:val="0"/>
              <w:adjustRightInd w:val="0"/>
              <w:rPr>
                <w:b/>
                <w:bCs/>
              </w:rPr>
            </w:pPr>
            <w:r w:rsidRPr="00394D71">
              <w:rPr>
                <w:b/>
                <w:bCs/>
              </w:rPr>
              <w:t>1</w:t>
            </w:r>
          </w:p>
        </w:tc>
        <w:tc>
          <w:tcPr>
            <w:tcW w:w="4536" w:type="dxa"/>
          </w:tcPr>
          <w:p w:rsidR="009831A1" w:rsidRPr="001B5238" w:rsidRDefault="00E23753">
            <w:pPr>
              <w:rPr>
                <w:b/>
                <w:color w:val="000000"/>
              </w:rPr>
            </w:pPr>
            <w:r w:rsidRPr="001B5238">
              <w:rPr>
                <w:b/>
                <w:color w:val="000000"/>
              </w:rPr>
              <w:t>Индивидуальный процедурный комплект с принадлежностями для проведения эндоваскулярных процедур</w:t>
            </w:r>
          </w:p>
        </w:tc>
        <w:tc>
          <w:tcPr>
            <w:tcW w:w="9639" w:type="dxa"/>
          </w:tcPr>
          <w:p w:rsidR="001B5238" w:rsidRPr="001B5238" w:rsidRDefault="001B5238" w:rsidP="001B5238">
            <w:pPr>
              <w:rPr>
                <w:bCs/>
                <w:iCs/>
                <w:color w:val="000000"/>
                <w:sz w:val="20"/>
                <w:szCs w:val="20"/>
              </w:rPr>
            </w:pPr>
            <w:r w:rsidRPr="001B5238">
              <w:rPr>
                <w:b/>
                <w:iCs/>
                <w:sz w:val="20"/>
                <w:szCs w:val="20"/>
              </w:rPr>
              <w:t>1шт.-</w:t>
            </w:r>
            <w:r w:rsidRPr="001B5238">
              <w:rPr>
                <w:b/>
                <w:iCs/>
                <w:color w:val="000000"/>
                <w:sz w:val="20"/>
                <w:szCs w:val="20"/>
              </w:rPr>
              <w:t>Защитное покрытие: на стол 137х150 см</w:t>
            </w:r>
            <w:r w:rsidRPr="001B5238">
              <w:rPr>
                <w:bCs/>
                <w:iCs/>
                <w:color w:val="000000"/>
                <w:sz w:val="20"/>
                <w:szCs w:val="20"/>
              </w:rPr>
              <w:t>. 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перфорированный полиэтилена медицинского класса плотностью не менее 55 грамм на м2. Центральный слой размером 150 ± 2 см на 61 ± 1см из нетканого материала SMS. На нижней части покрытие имеется маркировка с размером, маркировка нанесена печатью.</w:t>
            </w:r>
          </w:p>
          <w:p w:rsidR="001B5238" w:rsidRPr="001B5238" w:rsidRDefault="001B5238" w:rsidP="001B5238">
            <w:pPr>
              <w:rPr>
                <w:bCs/>
                <w:iCs/>
                <w:color w:val="000000"/>
                <w:sz w:val="20"/>
                <w:szCs w:val="20"/>
              </w:rPr>
            </w:pPr>
            <w:r w:rsidRPr="001B5238">
              <w:rPr>
                <w:b/>
                <w:iCs/>
                <w:color w:val="000000"/>
                <w:sz w:val="20"/>
                <w:szCs w:val="20"/>
              </w:rPr>
              <w:t>2 шт. - Защитное покрытие 100х100см.</w:t>
            </w:r>
            <w:r w:rsidRPr="001B5238">
              <w:rPr>
                <w:bCs/>
                <w:iCs/>
                <w:color w:val="000000"/>
                <w:sz w:val="20"/>
                <w:szCs w:val="20"/>
              </w:rPr>
              <w:t>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1B5238" w:rsidRPr="001B5238" w:rsidRDefault="001B5238" w:rsidP="001B5238">
            <w:pPr>
              <w:rPr>
                <w:bCs/>
                <w:iCs/>
                <w:sz w:val="20"/>
                <w:szCs w:val="20"/>
              </w:rPr>
            </w:pPr>
            <w:r w:rsidRPr="001B5238">
              <w:rPr>
                <w:b/>
                <w:iCs/>
                <w:sz w:val="20"/>
                <w:szCs w:val="20"/>
              </w:rPr>
              <w:t xml:space="preserve">1 шт. –Простыня одноразовая 270х380 см. </w:t>
            </w:r>
            <w:r w:rsidRPr="001B5238">
              <w:rPr>
                <w:bCs/>
                <w:iCs/>
                <w:sz w:val="20"/>
                <w:szCs w:val="20"/>
              </w:rPr>
              <w:t>Простыня ангиографическая одноразовая, размером 380х270 см. Простынь с двумя отверстиями радиального доступа и с двумя отверстиями феморального доступа. Покрытие изготовлено из двух видов нетканого материала: гидрофильный трехслойный нетканый материал плотность 110 грамм на м2, рифленый полиэтилен медицинского класса плотностью 50 микрон. Общая ширина простыни 270 см ± 2 см, длина 380 см ± 2 см. Центральная часть простыни изготовлена из 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бесконечных полипропиленовых нитей, скрепленных термическим способом. Центральная часть простыни имеет размер в длину 380 см и в ширину 135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Размер отверстии радиального доступа диаметром 6,2 см. Размер отверстия феморального доступа диаметром 10 см. Расстояние между центральной точки радиального доступа 120 см, между центральной точки феморального доступа 20 см.  Простынь с двух сторон имеет края из прозрачного полиэтилена медицинского класса, коэффициент прозрачности пленки не менее 96,8%, позволяющего управлять консолью операционного стола на расстоянии, без натяжения,  размером в длину 380 см ± 2 см и в ширину 68 см ± 2 см. Расстояние от верхнего края простыни до центра отверстий 126см. Полиэтиленовые края соединены процедурой термического склеивания и сварки, сверхпрочные, бесшовные, не прошитые другим тканным материалом чтобы защитить стерильную зоны от рестерилизации и обеспечить стабильную прочность.</w:t>
            </w:r>
          </w:p>
          <w:p w:rsidR="001B5238" w:rsidRPr="001B5238" w:rsidRDefault="001B5238" w:rsidP="001B5238">
            <w:pPr>
              <w:rPr>
                <w:color w:val="000000"/>
                <w:sz w:val="20"/>
                <w:szCs w:val="20"/>
              </w:rPr>
            </w:pPr>
            <w:r w:rsidRPr="001B5238">
              <w:rPr>
                <w:b/>
                <w:bCs/>
                <w:color w:val="000000"/>
                <w:sz w:val="20"/>
                <w:szCs w:val="20"/>
              </w:rPr>
              <w:t xml:space="preserve">1 шт.- Чаша: лоток 28х25х5см. </w:t>
            </w:r>
            <w:r w:rsidRPr="001B5238">
              <w:rPr>
                <w:color w:val="000000"/>
                <w:sz w:val="20"/>
                <w:szCs w:val="20"/>
              </w:rPr>
              <w:t>Лоток квадратный, голубого цвета. Сделан из полипропилена медицинского класса. Общая длина 315 мм, ширина 260 мм, высота 50 мм.</w:t>
            </w:r>
          </w:p>
          <w:p w:rsidR="001B5238" w:rsidRPr="001B5238" w:rsidRDefault="001B5238" w:rsidP="001B5238">
            <w:pPr>
              <w:rPr>
                <w:b/>
                <w:bCs/>
                <w:color w:val="000000"/>
                <w:sz w:val="20"/>
                <w:szCs w:val="20"/>
              </w:rPr>
            </w:pPr>
            <w:r w:rsidRPr="001B5238">
              <w:rPr>
                <w:b/>
                <w:bCs/>
                <w:color w:val="000000"/>
                <w:sz w:val="20"/>
                <w:szCs w:val="20"/>
              </w:rPr>
              <w:t xml:space="preserve">1 шт. - Чаша 500 мл. </w:t>
            </w:r>
            <w:r w:rsidRPr="001B5238">
              <w:rPr>
                <w:color w:val="000000"/>
                <w:sz w:val="20"/>
                <w:szCs w:val="20"/>
              </w:rPr>
              <w:t>Чаша синяя 500 мл из полипропилена медицинского класса, не содержит диэтилгексилфталат, не содержит латекс, не содержит поливинилхлорид. Общий диаметр 130 ± 1.5 мм, общая высота 60 ± 1.5 мм. Высота верхней границы составляет 4± 1.5 мм.</w:t>
            </w:r>
          </w:p>
          <w:p w:rsidR="001B5238" w:rsidRPr="001B5238" w:rsidRDefault="001B5238" w:rsidP="001B5238">
            <w:pPr>
              <w:rPr>
                <w:color w:val="000000"/>
                <w:sz w:val="20"/>
                <w:szCs w:val="20"/>
              </w:rPr>
            </w:pPr>
            <w:r w:rsidRPr="001B5238">
              <w:rPr>
                <w:b/>
                <w:bCs/>
                <w:color w:val="000000"/>
                <w:sz w:val="20"/>
                <w:szCs w:val="20"/>
              </w:rPr>
              <w:t xml:space="preserve">1 шт.- Чаша 250 мл. </w:t>
            </w:r>
            <w:r w:rsidRPr="001B5238">
              <w:rPr>
                <w:color w:val="000000"/>
                <w:sz w:val="20"/>
                <w:szCs w:val="20"/>
              </w:rPr>
              <w:t xml:space="preserve">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w:t>
            </w:r>
            <w:r w:rsidRPr="001B5238">
              <w:rPr>
                <w:color w:val="000000"/>
                <w:sz w:val="20"/>
                <w:szCs w:val="20"/>
              </w:rPr>
              <w:lastRenderedPageBreak/>
              <w:t>общая высота 75 ± 1.5 мм. Высота верхней границы составляет 5± 1.5 мм.</w:t>
            </w:r>
          </w:p>
          <w:p w:rsidR="001B5238" w:rsidRPr="001B5238" w:rsidRDefault="001B5238" w:rsidP="001B5238">
            <w:pPr>
              <w:rPr>
                <w:color w:val="000000"/>
                <w:sz w:val="20"/>
                <w:szCs w:val="20"/>
              </w:rPr>
            </w:pPr>
            <w:r w:rsidRPr="001B5238">
              <w:rPr>
                <w:b/>
                <w:bCs/>
                <w:color w:val="000000"/>
                <w:sz w:val="20"/>
                <w:szCs w:val="20"/>
              </w:rPr>
              <w:t xml:space="preserve">2 шт. - Пластырь 10х12см.  </w:t>
            </w:r>
          </w:p>
          <w:p w:rsidR="001B5238" w:rsidRPr="001B5238" w:rsidRDefault="001B5238" w:rsidP="001B5238">
            <w:pPr>
              <w:rPr>
                <w:color w:val="000000"/>
                <w:sz w:val="20"/>
                <w:szCs w:val="20"/>
              </w:rPr>
            </w:pPr>
            <w:r w:rsidRPr="001B5238">
              <w:rPr>
                <w:b/>
                <w:bCs/>
                <w:color w:val="000000"/>
                <w:sz w:val="20"/>
                <w:szCs w:val="20"/>
              </w:rPr>
              <w:t>10 шт. - Набор салфеток: рентгенконтрастные 45х45 см.</w:t>
            </w:r>
            <w:r w:rsidRPr="001B5238">
              <w:rPr>
                <w:color w:val="000000"/>
                <w:sz w:val="20"/>
                <w:szCs w:val="20"/>
              </w:rPr>
              <w:t>Хирургические рентгенконтрастные салфетки размером 45 см на 45 см, сделаны из марли, четырехслойные, с боку имеет рентгеноконтрастную петлю синего цвета.</w:t>
            </w:r>
          </w:p>
          <w:p w:rsidR="001B5238" w:rsidRPr="001B5238" w:rsidRDefault="001B5238" w:rsidP="001B5238">
            <w:pPr>
              <w:rPr>
                <w:sz w:val="20"/>
                <w:szCs w:val="20"/>
              </w:rPr>
            </w:pPr>
            <w:r w:rsidRPr="001B5238">
              <w:rPr>
                <w:b/>
                <w:bCs/>
                <w:sz w:val="20"/>
                <w:szCs w:val="20"/>
              </w:rPr>
              <w:t xml:space="preserve">40 шт. - Набор салфеток: нерентгенконтрастные 10х10 см. </w:t>
            </w:r>
            <w:r w:rsidRPr="001B5238">
              <w:rPr>
                <w:sz w:val="20"/>
                <w:szCs w:val="20"/>
              </w:rPr>
              <w:t xml:space="preserve">Салфетки нерентгеноконтрастные 10x10см, сделаны из марли 12 слоев. </w:t>
            </w:r>
          </w:p>
          <w:p w:rsidR="001B5238" w:rsidRPr="001B5238" w:rsidRDefault="001B5238" w:rsidP="001B5238">
            <w:pPr>
              <w:rPr>
                <w:color w:val="000000"/>
                <w:sz w:val="20"/>
                <w:szCs w:val="20"/>
              </w:rPr>
            </w:pPr>
            <w:r w:rsidRPr="001B5238">
              <w:rPr>
                <w:b/>
                <w:bCs/>
                <w:color w:val="000000"/>
                <w:sz w:val="20"/>
                <w:szCs w:val="20"/>
              </w:rPr>
              <w:t xml:space="preserve">4 шт. – </w:t>
            </w:r>
            <w:r w:rsidRPr="001B5238">
              <w:rPr>
                <w:b/>
                <w:bCs/>
                <w:sz w:val="20"/>
                <w:szCs w:val="20"/>
              </w:rPr>
              <w:t xml:space="preserve">Перчатки: неопудренные №7.5. </w:t>
            </w:r>
            <w:r w:rsidRPr="001B5238">
              <w:rPr>
                <w:color w:val="000000"/>
                <w:sz w:val="20"/>
                <w:szCs w:val="20"/>
              </w:rPr>
              <w:t>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1B5238" w:rsidRPr="001B5238" w:rsidRDefault="001B5238" w:rsidP="001B5238">
            <w:pPr>
              <w:rPr>
                <w:color w:val="000000"/>
                <w:sz w:val="20"/>
                <w:szCs w:val="20"/>
              </w:rPr>
            </w:pPr>
            <w:r w:rsidRPr="001B5238">
              <w:rPr>
                <w:b/>
                <w:bCs/>
                <w:color w:val="000000"/>
                <w:sz w:val="20"/>
                <w:szCs w:val="20"/>
              </w:rPr>
              <w:t xml:space="preserve">1 шт. – </w:t>
            </w:r>
            <w:r w:rsidRPr="001B5238">
              <w:rPr>
                <w:b/>
                <w:bCs/>
                <w:sz w:val="20"/>
                <w:szCs w:val="20"/>
              </w:rPr>
              <w:t xml:space="preserve">Перчатки: неопудренные №8.0. </w:t>
            </w:r>
            <w:r w:rsidRPr="001B5238">
              <w:rPr>
                <w:color w:val="000000"/>
                <w:sz w:val="20"/>
                <w:szCs w:val="20"/>
              </w:rPr>
              <w:t>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1B5238" w:rsidRPr="001B5238" w:rsidRDefault="001B5238" w:rsidP="001B5238">
            <w:pPr>
              <w:rPr>
                <w:color w:val="000000"/>
                <w:sz w:val="20"/>
                <w:szCs w:val="20"/>
              </w:rPr>
            </w:pPr>
            <w:r w:rsidRPr="001B5238">
              <w:rPr>
                <w:b/>
                <w:bCs/>
                <w:color w:val="000000"/>
                <w:sz w:val="20"/>
                <w:szCs w:val="20"/>
              </w:rPr>
              <w:t xml:space="preserve">3 шт. – </w:t>
            </w:r>
            <w:r w:rsidRPr="001B5238">
              <w:rPr>
                <w:b/>
                <w:bCs/>
                <w:sz w:val="20"/>
                <w:szCs w:val="20"/>
              </w:rPr>
              <w:t xml:space="preserve">Халат стандартный XL. </w:t>
            </w:r>
            <w:r w:rsidRPr="001B5238">
              <w:rPr>
                <w:color w:val="000000"/>
                <w:sz w:val="20"/>
                <w:szCs w:val="20"/>
              </w:rPr>
              <w:t>Халат хирургический из нетканого материала одноразовый. Плотность стандартного халата не менее 45 грамм на м2. Халат сделан из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Нетканый материал ламинирован для избежание выделение ворса в мокром состоянии и не позволяет впитываться, оставлять следы крови и другим биологическим жидкостям на рентгенозащитном костюме, медицинской одежде.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липучка и бумажный фиксатор для поясных завязок. Халат спаян ультразвуковым швом для защиты проникновения жидкости к телу медицинского работника и тем самым позволяет избежать REстерилизацию, манжета на рукавах сшивная из трикотажного материала с высоким содержанием хлопка. Халат должен упакован в косынку из SMS c двумя целлюлозными салфетками для рук.  Размер XL.</w:t>
            </w:r>
          </w:p>
          <w:p w:rsidR="001B5238" w:rsidRPr="001B5238" w:rsidRDefault="001B5238" w:rsidP="001B5238">
            <w:pPr>
              <w:rPr>
                <w:color w:val="000000"/>
                <w:sz w:val="20"/>
                <w:szCs w:val="20"/>
              </w:rPr>
            </w:pPr>
            <w:r w:rsidRPr="001B5238">
              <w:rPr>
                <w:b/>
                <w:bCs/>
                <w:color w:val="000000"/>
                <w:sz w:val="20"/>
                <w:szCs w:val="20"/>
              </w:rPr>
              <w:t xml:space="preserve">1 шт. - Скальпель №11. </w:t>
            </w:r>
            <w:r w:rsidRPr="001B5238">
              <w:rPr>
                <w:color w:val="000000"/>
                <w:sz w:val="20"/>
                <w:szCs w:val="20"/>
              </w:rPr>
              <w:t>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 Скальпель №11.</w:t>
            </w:r>
          </w:p>
          <w:p w:rsidR="001B5238" w:rsidRPr="001B5238" w:rsidRDefault="001B5238" w:rsidP="001B5238">
            <w:pPr>
              <w:rPr>
                <w:color w:val="000000"/>
                <w:sz w:val="20"/>
                <w:szCs w:val="20"/>
              </w:rPr>
            </w:pPr>
            <w:r w:rsidRPr="001B5238">
              <w:rPr>
                <w:b/>
                <w:bCs/>
                <w:color w:val="000000"/>
                <w:sz w:val="20"/>
                <w:szCs w:val="20"/>
              </w:rPr>
              <w:t xml:space="preserve">5 шт. - Игла одноразовая: 18 Ga 1,2х40 мм. </w:t>
            </w:r>
            <w:r w:rsidRPr="001B5238">
              <w:rPr>
                <w:color w:val="000000"/>
                <w:sz w:val="20"/>
                <w:szCs w:val="20"/>
              </w:rPr>
              <w:t xml:space="preserve">Игла 18G x 1½ дюйма 1,2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ЛуерЛок.  </w:t>
            </w:r>
          </w:p>
          <w:p w:rsidR="001B5238" w:rsidRPr="001B5238" w:rsidRDefault="001B5238" w:rsidP="001B5238">
            <w:pPr>
              <w:rPr>
                <w:color w:val="000000"/>
                <w:sz w:val="20"/>
                <w:szCs w:val="20"/>
              </w:rPr>
            </w:pPr>
            <w:r w:rsidRPr="001B5238">
              <w:rPr>
                <w:b/>
                <w:bCs/>
                <w:color w:val="000000"/>
                <w:sz w:val="20"/>
                <w:szCs w:val="20"/>
              </w:rPr>
              <w:t xml:space="preserve">1 шт. - Игла одноразовая: 18 Ga 7см. </w:t>
            </w:r>
            <w:r w:rsidRPr="001B5238">
              <w:rPr>
                <w:color w:val="000000"/>
                <w:sz w:val="20"/>
                <w:szCs w:val="20"/>
              </w:rPr>
              <w:t xml:space="preserve">Игла используется для получения сосудистого доступа для размещения проводника. Игла сделана из нержавеющей стали и замок соединение из пластика ABS.  Игла 18G, длиной 70 мм. </w:t>
            </w:r>
          </w:p>
          <w:p w:rsidR="001B5238" w:rsidRPr="001B5238" w:rsidRDefault="001B5238" w:rsidP="001B5238">
            <w:pPr>
              <w:rPr>
                <w:color w:val="000000"/>
                <w:sz w:val="20"/>
                <w:szCs w:val="20"/>
              </w:rPr>
            </w:pPr>
            <w:r w:rsidRPr="001B5238">
              <w:rPr>
                <w:b/>
                <w:bCs/>
                <w:color w:val="000000"/>
                <w:sz w:val="20"/>
                <w:szCs w:val="20"/>
              </w:rPr>
              <w:t xml:space="preserve">4 шт. - Полотенце одноразовое 32x36см. </w:t>
            </w:r>
            <w:r w:rsidRPr="001B5238">
              <w:rPr>
                <w:color w:val="000000"/>
                <w:sz w:val="20"/>
                <w:szCs w:val="20"/>
              </w:rPr>
              <w:t>Полотенце сделано из целлюлозы, размером в длину 36 см и в ширину 36 см.</w:t>
            </w:r>
          </w:p>
          <w:p w:rsidR="001B5238" w:rsidRPr="001B5238" w:rsidRDefault="001B5238" w:rsidP="001B5238">
            <w:pPr>
              <w:rPr>
                <w:color w:val="000000"/>
                <w:sz w:val="20"/>
                <w:szCs w:val="20"/>
              </w:rPr>
            </w:pPr>
            <w:r w:rsidRPr="001B5238">
              <w:rPr>
                <w:b/>
                <w:bCs/>
                <w:color w:val="000000"/>
                <w:sz w:val="20"/>
                <w:szCs w:val="20"/>
              </w:rPr>
              <w:t xml:space="preserve">3 шт. - Инфузионная линия: инфузионная система 330 см. </w:t>
            </w:r>
            <w:r w:rsidRPr="001B5238">
              <w:rPr>
                <w:color w:val="000000"/>
                <w:sz w:val="20"/>
                <w:szCs w:val="20"/>
              </w:rPr>
              <w:t xml:space="preserve">Инфузионная система - не вентилируемая инфузионная система. Сделана для поставки жидкости с мягкой упаковки, таких как хлорид натрия 0,9% или складной упаковки, к пациенту. Не вентилируемая инфузионная система не может использоваться со </w:t>
            </w:r>
            <w:r w:rsidRPr="001B5238">
              <w:rPr>
                <w:color w:val="000000"/>
                <w:sz w:val="20"/>
                <w:szCs w:val="20"/>
              </w:rPr>
              <w:lastRenderedPageBreak/>
              <w:t>стеклянной банкой. Система сделана из 3-х составляющих: шип (острие), линия и роликовый зажим. Шип является одноходовым шипом со скоростью потока 20 капель примерно на 1куб. Шип встроен в м капающую камеру длинной 60мм. Камера сделана из мягкого поливинилхлорида, не содержит диэтилгексилфталат. Камера имеет встроенный фильтр в 15микрон, сделан из акрилонитрилбутадиенстирол+нейлон мембраны.Прозрачная верхняя часть капельной камеры улучшает визуализацию капель и расчет скорости инфузии. Линия (трубка) сделана из поливинилхлорида, не содержит диэтилгексилфталат- материал, с внутренним диаметром 3,0 мм и общим диаметром 4,1 мм.  Общая длина - 330см к дистальной части, которая имеет крепление тип "вкручивания" - коннектор к пациенту. Цвет: прозрачный. Роликовый зажим сделан из полистирола, белого цвета.</w:t>
            </w:r>
          </w:p>
          <w:p w:rsidR="001B5238" w:rsidRPr="001B5238" w:rsidRDefault="001B5238" w:rsidP="001B5238">
            <w:pPr>
              <w:rPr>
                <w:color w:val="000000"/>
                <w:sz w:val="20"/>
                <w:szCs w:val="20"/>
              </w:rPr>
            </w:pPr>
            <w:r w:rsidRPr="001B5238">
              <w:rPr>
                <w:b/>
                <w:bCs/>
                <w:color w:val="000000"/>
                <w:sz w:val="20"/>
                <w:szCs w:val="20"/>
              </w:rPr>
              <w:t xml:space="preserve">2 шт. - Зажим для обработки операционного поля. </w:t>
            </w:r>
            <w:r w:rsidRPr="001B5238">
              <w:rPr>
                <w:color w:val="000000"/>
                <w:sz w:val="20"/>
                <w:szCs w:val="20"/>
              </w:rPr>
              <w:t>Зажим одноразовый, предназначенный для использования во время захвата губки/салфеток при осуществлении антисептических процедур. Длина 19 cм. Сделан из полипропилен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 для плотной фиксации материала.</w:t>
            </w:r>
          </w:p>
          <w:p w:rsidR="001B5238" w:rsidRPr="001B5238" w:rsidRDefault="001B5238" w:rsidP="001B5238">
            <w:pPr>
              <w:rPr>
                <w:color w:val="000000"/>
                <w:sz w:val="20"/>
                <w:szCs w:val="20"/>
              </w:rPr>
            </w:pPr>
            <w:r w:rsidRPr="001B5238">
              <w:rPr>
                <w:b/>
                <w:bCs/>
                <w:color w:val="000000"/>
                <w:sz w:val="20"/>
                <w:szCs w:val="20"/>
              </w:rPr>
              <w:t xml:space="preserve">1 шт. - Краник (3-х ходовой). </w:t>
            </w:r>
            <w:r w:rsidRPr="001B5238">
              <w:rPr>
                <w:color w:val="000000"/>
                <w:sz w:val="20"/>
                <w:szCs w:val="20"/>
              </w:rPr>
              <w:t>Трехходовой краник высокого давления с вращающейся задвижкой, достигает до 1200 psi давления. Тип: (папа/луерлок) Корпус сделан из прочного материала поликарбонат, ручка сделана из термопластичного материала. Вращающийся механиз смазан силиконовой жидкостью чтобы избежать застревание. Общая ширина 1.3", общая высота 1.108", общая длина 2.175". Диаметр отверстия 1.80мм(или 0.071 дюйм). Длина ручки 0.827".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полуоткрытой 3-ходовыми проходами.</w:t>
            </w:r>
          </w:p>
          <w:p w:rsidR="001B5238" w:rsidRPr="001B5238" w:rsidRDefault="001B5238" w:rsidP="001B5238">
            <w:pPr>
              <w:rPr>
                <w:color w:val="000000"/>
                <w:sz w:val="20"/>
                <w:szCs w:val="20"/>
              </w:rPr>
            </w:pPr>
            <w:r w:rsidRPr="001B5238">
              <w:rPr>
                <w:b/>
                <w:bCs/>
                <w:color w:val="000000"/>
                <w:sz w:val="20"/>
                <w:szCs w:val="20"/>
              </w:rPr>
              <w:t xml:space="preserve">3 шт. - Шприц 3 мл ЛуерЛок. </w:t>
            </w:r>
            <w:r w:rsidRPr="001B5238">
              <w:rPr>
                <w:color w:val="000000"/>
                <w:sz w:val="20"/>
                <w:szCs w:val="20"/>
              </w:rPr>
              <w:t>Шприц ЛуерЛок объемом5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3 мл, шкала легко читается.</w:t>
            </w:r>
          </w:p>
          <w:p w:rsidR="001B5238" w:rsidRPr="001B5238" w:rsidRDefault="001B5238" w:rsidP="001B5238">
            <w:pPr>
              <w:rPr>
                <w:color w:val="000000"/>
                <w:sz w:val="20"/>
                <w:szCs w:val="20"/>
              </w:rPr>
            </w:pPr>
            <w:r w:rsidRPr="001B5238">
              <w:rPr>
                <w:b/>
                <w:bCs/>
                <w:color w:val="000000"/>
                <w:sz w:val="20"/>
                <w:szCs w:val="20"/>
              </w:rPr>
              <w:t xml:space="preserve">1 шт. - Шприц 5 мл ЛуерЛок. </w:t>
            </w:r>
            <w:r w:rsidRPr="001B5238">
              <w:rPr>
                <w:color w:val="000000"/>
                <w:sz w:val="20"/>
                <w:szCs w:val="20"/>
              </w:rPr>
              <w:t>Шприц ЛуерЛок объемом5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 мл, шкала легко читается.</w:t>
            </w:r>
          </w:p>
          <w:p w:rsidR="001B5238" w:rsidRPr="001B5238" w:rsidRDefault="001B5238" w:rsidP="001B5238">
            <w:pPr>
              <w:rPr>
                <w:color w:val="000000"/>
                <w:sz w:val="20"/>
                <w:szCs w:val="20"/>
              </w:rPr>
            </w:pPr>
            <w:r w:rsidRPr="001B5238">
              <w:rPr>
                <w:b/>
                <w:bCs/>
                <w:color w:val="000000"/>
                <w:sz w:val="20"/>
                <w:szCs w:val="20"/>
              </w:rPr>
              <w:t xml:space="preserve">1 шт. - Шприц 10 мл ЛуерЛок. </w:t>
            </w:r>
            <w:r w:rsidRPr="001B5238">
              <w:rPr>
                <w:color w:val="000000"/>
                <w:sz w:val="20"/>
                <w:szCs w:val="20"/>
              </w:rPr>
              <w:t>Шприц ЛуерЛок объемом 10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1B5238" w:rsidRPr="001B5238" w:rsidRDefault="001B5238" w:rsidP="001B5238">
            <w:pPr>
              <w:rPr>
                <w:b/>
                <w:bCs/>
                <w:color w:val="000000"/>
                <w:sz w:val="20"/>
                <w:szCs w:val="20"/>
              </w:rPr>
            </w:pPr>
            <w:r w:rsidRPr="001B5238">
              <w:rPr>
                <w:b/>
                <w:bCs/>
                <w:color w:val="000000"/>
                <w:sz w:val="20"/>
                <w:szCs w:val="20"/>
              </w:rPr>
              <w:t xml:space="preserve">1 шт. - Шприц 20 мл ЛуерЛок. </w:t>
            </w:r>
            <w:r w:rsidRPr="001B5238">
              <w:rPr>
                <w:color w:val="000000"/>
                <w:sz w:val="20"/>
                <w:szCs w:val="20"/>
              </w:rPr>
              <w:t>Шприц ЛуерЛок объемом 20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1B5238" w:rsidRPr="001B5238" w:rsidRDefault="001B5238" w:rsidP="001B5238">
            <w:pPr>
              <w:rPr>
                <w:color w:val="000000"/>
                <w:sz w:val="20"/>
                <w:szCs w:val="20"/>
              </w:rPr>
            </w:pPr>
            <w:r w:rsidRPr="001B5238">
              <w:rPr>
                <w:b/>
                <w:bCs/>
                <w:sz w:val="20"/>
                <w:szCs w:val="20"/>
              </w:rPr>
              <w:t>1 шт.-</w:t>
            </w:r>
            <w:r w:rsidRPr="001B5238">
              <w:rPr>
                <w:b/>
                <w:bCs/>
                <w:color w:val="000000"/>
                <w:sz w:val="20"/>
                <w:szCs w:val="20"/>
              </w:rPr>
              <w:t xml:space="preserve">Ножницы 12,5см. </w:t>
            </w:r>
            <w:r w:rsidRPr="001B5238">
              <w:rPr>
                <w:color w:val="000000"/>
                <w:sz w:val="20"/>
                <w:szCs w:val="20"/>
              </w:rPr>
              <w:t>Ножницы сделаны из медицинской нержавеющей стали.</w:t>
            </w:r>
          </w:p>
          <w:p w:rsidR="001B5238" w:rsidRPr="001B5238" w:rsidRDefault="001B5238" w:rsidP="001B5238">
            <w:pPr>
              <w:rPr>
                <w:color w:val="000000"/>
                <w:sz w:val="20"/>
                <w:szCs w:val="20"/>
              </w:rPr>
            </w:pPr>
            <w:r w:rsidRPr="001B5238">
              <w:rPr>
                <w:b/>
                <w:bCs/>
                <w:color w:val="000000"/>
                <w:sz w:val="20"/>
                <w:szCs w:val="20"/>
              </w:rPr>
              <w:t xml:space="preserve">1 шт.- Чаша 120 мл. </w:t>
            </w:r>
            <w:r w:rsidRPr="001B5238">
              <w:rPr>
                <w:color w:val="000000"/>
                <w:sz w:val="20"/>
                <w:szCs w:val="20"/>
              </w:rPr>
              <w:t xml:space="preserve">Чаша сделанаиз полипропилена медицинского класса, не содержит диэтилгексилфталат, не содержит латекс, не содержит поливинилхлорид. Общий диаметр 74 ± 1.5 мм, общая высота 48 ± 1.5 мм.Цвет синий, красный, </w:t>
            </w:r>
            <w:r w:rsidRPr="001B5238">
              <w:rPr>
                <w:b/>
                <w:bCs/>
                <w:color w:val="000000"/>
                <w:sz w:val="20"/>
                <w:szCs w:val="20"/>
              </w:rPr>
              <w:t>прозрачный</w:t>
            </w:r>
            <w:r w:rsidRPr="001B5238">
              <w:rPr>
                <w:color w:val="000000"/>
                <w:sz w:val="20"/>
                <w:szCs w:val="20"/>
              </w:rPr>
              <w:t xml:space="preserve"> по желанию клиента.</w:t>
            </w:r>
          </w:p>
          <w:p w:rsidR="001B5238" w:rsidRPr="001B5238" w:rsidRDefault="001B5238" w:rsidP="001B5238">
            <w:pPr>
              <w:rPr>
                <w:b/>
                <w:bCs/>
                <w:sz w:val="20"/>
                <w:szCs w:val="20"/>
              </w:rPr>
            </w:pPr>
            <w:r w:rsidRPr="001B5238">
              <w:rPr>
                <w:b/>
                <w:bCs/>
                <w:color w:val="000000"/>
                <w:sz w:val="20"/>
                <w:szCs w:val="20"/>
              </w:rPr>
              <w:t xml:space="preserve">1 шт- </w:t>
            </w:r>
            <w:sdt>
              <w:sdtPr>
                <w:rPr>
                  <w:b/>
                  <w:bCs/>
                  <w:sz w:val="20"/>
                  <w:szCs w:val="20"/>
                </w:rPr>
                <w:tag w:val="goog_rdk_0"/>
                <w:id w:val="-537738461"/>
                <w:showingPlcHdr/>
              </w:sdtPr>
              <w:sdtContent/>
            </w:sdt>
            <w:r w:rsidRPr="001B5238">
              <w:rPr>
                <w:b/>
                <w:bCs/>
                <w:sz w:val="20"/>
                <w:szCs w:val="20"/>
              </w:rPr>
              <w:t>Y-коннектор</w:t>
            </w:r>
          </w:p>
          <w:p w:rsidR="001B5238" w:rsidRPr="001B5238" w:rsidRDefault="001B5238" w:rsidP="001B5238">
            <w:pPr>
              <w:rPr>
                <w:sz w:val="20"/>
                <w:szCs w:val="20"/>
              </w:rPr>
            </w:pPr>
            <w:r w:rsidRPr="001B5238">
              <w:rPr>
                <w:sz w:val="20"/>
                <w:szCs w:val="20"/>
              </w:rPr>
              <w:t xml:space="preserve">Y-образный коннектор с гемостатическим клапаном типа «клик». Корпус изготовлен из поликарбоната, включает 4-ре основные части, изготовленные из поликарбоната: вращательное устройство, корпус, верхнее покрытие. Внутри гемостатического клапана имеется спираль 9Fr для полной и частичной активации и </w:t>
            </w:r>
            <w:r w:rsidRPr="001B5238">
              <w:rPr>
                <w:sz w:val="20"/>
                <w:szCs w:val="20"/>
              </w:rPr>
              <w:lastRenderedPageBreak/>
              <w:t>деактивации. Изготовлен из медицинского силикона Med4930. Общая ширина устройства - 1,46"(37мм) и 3,39"(86мм) в длину. Устройство должно обладать вторичным просветом с канюлей Люэра, сформированной на основном просвете в дистальной части. Устройство оснащено кнопкой деактивации, которая закрывает клапан в основном просвете полностью одним нажатием по типу "клик". На проксимальном коне покрытия расположены зажимные полосы по всему радиусу покрытия, чтобы гарантировать надежный захват.</w:t>
            </w:r>
          </w:p>
          <w:p w:rsidR="009831A1" w:rsidRPr="001B5238" w:rsidRDefault="001B5238" w:rsidP="001B5238">
            <w:pPr>
              <w:rPr>
                <w:b/>
                <w:bCs/>
                <w:color w:val="000000"/>
              </w:rPr>
            </w:pPr>
            <w:r w:rsidRPr="001B5238">
              <w:rPr>
                <w:b/>
                <w:bCs/>
                <w:color w:val="000000"/>
                <w:sz w:val="20"/>
                <w:szCs w:val="20"/>
              </w:rPr>
              <w:t xml:space="preserve">1-шт Пленка прозрачная 1х21см </w:t>
            </w:r>
            <w:r w:rsidRPr="001B5238">
              <w:rPr>
                <w:color w:val="000000"/>
                <w:sz w:val="20"/>
                <w:szCs w:val="20"/>
              </w:rPr>
              <w:t>Пленка прозрачная рентгеноконтрастная двух-компонентная длиной 20-22см.</w:t>
            </w:r>
            <w:r w:rsidRPr="001B5238">
              <w:rPr>
                <w:sz w:val="20"/>
                <w:szCs w:val="20"/>
              </w:rPr>
              <w:t>Метод стерилизации: этиленоксидом.</w:t>
            </w:r>
            <w:r>
              <w:rPr>
                <w:sz w:val="20"/>
                <w:szCs w:val="20"/>
              </w:rPr>
              <w:t xml:space="preserve">          </w:t>
            </w:r>
          </w:p>
        </w:tc>
      </w:tr>
      <w:tr w:rsidR="00A11E69" w:rsidTr="006F74CB">
        <w:trPr>
          <w:trHeight w:val="989"/>
        </w:trPr>
        <w:tc>
          <w:tcPr>
            <w:tcW w:w="959" w:type="dxa"/>
          </w:tcPr>
          <w:p w:rsidR="00A11E69" w:rsidRPr="00394D71" w:rsidRDefault="00A11E69" w:rsidP="00DF56ED">
            <w:pPr>
              <w:autoSpaceDE w:val="0"/>
              <w:autoSpaceDN w:val="0"/>
              <w:adjustRightInd w:val="0"/>
              <w:rPr>
                <w:b/>
                <w:bCs/>
              </w:rPr>
            </w:pPr>
            <w:r w:rsidRPr="00394D71">
              <w:rPr>
                <w:b/>
                <w:bCs/>
              </w:rPr>
              <w:lastRenderedPageBreak/>
              <w:t>2</w:t>
            </w:r>
          </w:p>
        </w:tc>
        <w:tc>
          <w:tcPr>
            <w:tcW w:w="4536" w:type="dxa"/>
          </w:tcPr>
          <w:p w:rsidR="00A11E69" w:rsidRPr="001B5238" w:rsidRDefault="00A11E69">
            <w:pPr>
              <w:rPr>
                <w:b/>
                <w:color w:val="000000"/>
                <w:sz w:val="24"/>
                <w:szCs w:val="24"/>
              </w:rPr>
            </w:pPr>
            <w:r w:rsidRPr="001B5238">
              <w:rPr>
                <w:b/>
                <w:color w:val="000000"/>
                <w:sz w:val="24"/>
                <w:szCs w:val="24"/>
              </w:rPr>
              <w:t>Процедурны</w:t>
            </w:r>
            <w:r w:rsidR="001B5238">
              <w:rPr>
                <w:b/>
                <w:color w:val="000000"/>
                <w:sz w:val="24"/>
                <w:szCs w:val="24"/>
              </w:rPr>
              <w:t xml:space="preserve">й </w:t>
            </w:r>
            <w:r w:rsidRPr="001B5238">
              <w:rPr>
                <w:b/>
                <w:color w:val="000000"/>
                <w:sz w:val="24"/>
                <w:szCs w:val="24"/>
              </w:rPr>
              <w:t xml:space="preserve"> комплект для нейроинтервенции</w:t>
            </w:r>
          </w:p>
        </w:tc>
        <w:tc>
          <w:tcPr>
            <w:tcW w:w="9639" w:type="dxa"/>
          </w:tcPr>
          <w:p w:rsidR="00614B9F" w:rsidRPr="00614B9F" w:rsidRDefault="00614B9F" w:rsidP="00614B9F">
            <w:pPr>
              <w:rPr>
                <w:bCs/>
                <w:iCs/>
                <w:color w:val="000000"/>
                <w:sz w:val="20"/>
                <w:szCs w:val="20"/>
              </w:rPr>
            </w:pPr>
            <w:r w:rsidRPr="00614B9F">
              <w:rPr>
                <w:b/>
                <w:iCs/>
                <w:sz w:val="20"/>
                <w:szCs w:val="20"/>
              </w:rPr>
              <w:t>1шт.-</w:t>
            </w:r>
            <w:r w:rsidRPr="00614B9F">
              <w:rPr>
                <w:b/>
                <w:iCs/>
                <w:color w:val="000000"/>
                <w:sz w:val="20"/>
                <w:szCs w:val="20"/>
              </w:rPr>
              <w:t>Защитное покрытие: на стол 137х150 см</w:t>
            </w:r>
            <w:r w:rsidRPr="00614B9F">
              <w:rPr>
                <w:bCs/>
                <w:iCs/>
                <w:color w:val="000000"/>
                <w:sz w:val="20"/>
                <w:szCs w:val="20"/>
              </w:rPr>
              <w:t>. 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перфорированный полиэтилена медицинского класса плотностью не менее 55 грамм на м2. Центральный слой размером 150 ± 2 см на 61 ± 1см из нетканого материала SMS. На нижней части покрытие имеется маркировка с размером, маркировка нанесена печатью.</w:t>
            </w:r>
          </w:p>
          <w:p w:rsidR="00614B9F" w:rsidRPr="00614B9F" w:rsidRDefault="00614B9F" w:rsidP="00614B9F">
            <w:pPr>
              <w:rPr>
                <w:bCs/>
                <w:iCs/>
                <w:color w:val="000000"/>
                <w:sz w:val="20"/>
                <w:szCs w:val="20"/>
              </w:rPr>
            </w:pPr>
            <w:r w:rsidRPr="00614B9F">
              <w:rPr>
                <w:b/>
                <w:iCs/>
                <w:color w:val="000000"/>
                <w:sz w:val="20"/>
                <w:szCs w:val="20"/>
              </w:rPr>
              <w:t>1 шт. - Защитное покрытие 100х100см.</w:t>
            </w:r>
            <w:r w:rsidRPr="00614B9F">
              <w:rPr>
                <w:bCs/>
                <w:iCs/>
                <w:color w:val="000000"/>
                <w:sz w:val="20"/>
                <w:szCs w:val="20"/>
              </w:rPr>
              <w:t>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614B9F" w:rsidRPr="00614B9F" w:rsidRDefault="00614B9F" w:rsidP="00614B9F">
            <w:pPr>
              <w:rPr>
                <w:bCs/>
                <w:iCs/>
                <w:sz w:val="20"/>
                <w:szCs w:val="20"/>
              </w:rPr>
            </w:pPr>
            <w:r w:rsidRPr="00614B9F">
              <w:rPr>
                <w:b/>
                <w:iCs/>
                <w:sz w:val="20"/>
                <w:szCs w:val="20"/>
              </w:rPr>
              <w:t xml:space="preserve">1 шт. –Простыня одноразовая 270х380 см. </w:t>
            </w:r>
            <w:r w:rsidRPr="00614B9F">
              <w:rPr>
                <w:bCs/>
                <w:iCs/>
                <w:sz w:val="20"/>
                <w:szCs w:val="20"/>
              </w:rPr>
              <w:t>Простыня ангиографическая одноразовая, размером 380х270 см. Простынь с двумя отверстиями радиального доступа и с двумя отверстиями феморального доступа. Покрытие изготовлено из двух видов нетканого материала: гидрофильный нетканый трехслойный материал плотность 110 грамм на м2, рифленый полиэтилен медицинского класса плотностью 50 микрон. Общая ширина простыни 270 см ± 2 см, длина 380 см ± 2 см. Центральная часть простыни изготовлена из 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бесконечных полипропиленовых нитей, скрепленных термическим способом. Центральная часть простыни имеет размер в длину 380 см и в ширину 135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Размер отверстии радиального доступа диаметром 6,2 см. Размер отверстия феморального доступа диаметром 10 см. Расстояние между центральной точки радиального доступа 120 см, между центральной точки феморального доступа 20 см.  Простынь с двух сторон имеет края из прозрачного полиэтилена медицинского класса, коэффициент прозрачности пленки не менее 96,8%, позволяющего управлять консолью операционного стола на расстоянии, без натяжения,  размером в длину 380 см ± 2 см и в ширину 68 см ± 2 см. Расстояние от верхнего края простыни до центра отверстий 126см. Полиэтиленовые края соединены процедурой термического склеивания и сварки, сверхпрочные, бесшовные, не прошитые другим тканным материалом чтобы защитить стерильную зоны от рестерилизации и обеспечить стабильную прочность.</w:t>
            </w:r>
          </w:p>
          <w:p w:rsidR="00614B9F" w:rsidRPr="00614B9F" w:rsidRDefault="00614B9F" w:rsidP="00614B9F">
            <w:pPr>
              <w:rPr>
                <w:color w:val="000000"/>
                <w:sz w:val="20"/>
                <w:szCs w:val="20"/>
              </w:rPr>
            </w:pPr>
            <w:r w:rsidRPr="00614B9F">
              <w:rPr>
                <w:b/>
                <w:bCs/>
                <w:color w:val="000000"/>
                <w:sz w:val="20"/>
                <w:szCs w:val="20"/>
              </w:rPr>
              <w:t xml:space="preserve">1 шт.- Чаша: лоток 28х25х5см. </w:t>
            </w:r>
            <w:r w:rsidRPr="00614B9F">
              <w:rPr>
                <w:color w:val="000000"/>
                <w:sz w:val="20"/>
                <w:szCs w:val="20"/>
              </w:rPr>
              <w:t>Лоток квадратный, голубого цвета. Сделан из полипропилена медицинского класса. Общая длина 315 мм, ширина 260 мм, высота 50 мм.</w:t>
            </w:r>
          </w:p>
          <w:p w:rsidR="00614B9F" w:rsidRPr="00614B9F" w:rsidRDefault="00614B9F" w:rsidP="00614B9F">
            <w:pPr>
              <w:rPr>
                <w:b/>
                <w:bCs/>
                <w:color w:val="000000"/>
                <w:sz w:val="20"/>
                <w:szCs w:val="20"/>
              </w:rPr>
            </w:pPr>
            <w:r w:rsidRPr="00614B9F">
              <w:rPr>
                <w:b/>
                <w:bCs/>
                <w:color w:val="000000"/>
                <w:sz w:val="20"/>
                <w:szCs w:val="20"/>
              </w:rPr>
              <w:t xml:space="preserve">1 шт. - Чаша 500 мл. </w:t>
            </w:r>
            <w:r w:rsidRPr="00614B9F">
              <w:rPr>
                <w:color w:val="000000"/>
                <w:sz w:val="20"/>
                <w:szCs w:val="20"/>
              </w:rPr>
              <w:t>Чаша синяя 500 мл из полипропилена медицинского класса, не содержит диэтилгексилфталат, не содержит латекс, не содержит поливинилхлорид. Общий диаметр 130 ± 1.5 мм, общая высота 60 ± 1.5 мм. Высота верхней границы составляет 4± 1.5 мм.</w:t>
            </w:r>
          </w:p>
          <w:p w:rsidR="00614B9F" w:rsidRPr="00614B9F" w:rsidRDefault="00614B9F" w:rsidP="00614B9F">
            <w:pPr>
              <w:rPr>
                <w:color w:val="000000"/>
                <w:sz w:val="20"/>
                <w:szCs w:val="20"/>
              </w:rPr>
            </w:pPr>
            <w:r w:rsidRPr="00614B9F">
              <w:rPr>
                <w:b/>
                <w:bCs/>
                <w:color w:val="000000"/>
                <w:sz w:val="20"/>
                <w:szCs w:val="20"/>
              </w:rPr>
              <w:t xml:space="preserve">1 шт.- Чаша 250 мл. </w:t>
            </w:r>
            <w:r w:rsidRPr="00614B9F">
              <w:rPr>
                <w:color w:val="000000"/>
                <w:sz w:val="20"/>
                <w:szCs w:val="20"/>
              </w:rPr>
              <w:t>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w:t>
            </w:r>
          </w:p>
          <w:p w:rsidR="00614B9F" w:rsidRPr="00614B9F" w:rsidRDefault="00614B9F" w:rsidP="00614B9F">
            <w:pPr>
              <w:rPr>
                <w:color w:val="000000"/>
                <w:sz w:val="20"/>
                <w:szCs w:val="20"/>
              </w:rPr>
            </w:pPr>
            <w:r w:rsidRPr="00614B9F">
              <w:rPr>
                <w:b/>
                <w:bCs/>
                <w:color w:val="000000"/>
                <w:sz w:val="20"/>
                <w:szCs w:val="20"/>
              </w:rPr>
              <w:t xml:space="preserve">1 шт. - Пластырь 10х12см.  </w:t>
            </w:r>
          </w:p>
          <w:p w:rsidR="00614B9F" w:rsidRPr="00614B9F" w:rsidRDefault="00614B9F" w:rsidP="00614B9F">
            <w:pPr>
              <w:rPr>
                <w:color w:val="000000"/>
                <w:sz w:val="20"/>
                <w:szCs w:val="20"/>
              </w:rPr>
            </w:pPr>
            <w:r w:rsidRPr="00614B9F">
              <w:rPr>
                <w:b/>
                <w:bCs/>
                <w:color w:val="000000"/>
                <w:sz w:val="20"/>
                <w:szCs w:val="20"/>
              </w:rPr>
              <w:t>5 шт. - Набор салфеток: рентгенконтрастные 45х45 см.</w:t>
            </w:r>
            <w:r w:rsidRPr="00614B9F">
              <w:rPr>
                <w:color w:val="000000"/>
                <w:sz w:val="20"/>
                <w:szCs w:val="20"/>
              </w:rPr>
              <w:t xml:space="preserve">Хирургические рентгенконтрастные салфетки размером 45 см на 45 см, сделаны из марли, четырехслойные, с боку имеют рентгеноконтрастную петлю </w:t>
            </w:r>
            <w:r w:rsidRPr="00614B9F">
              <w:rPr>
                <w:color w:val="000000"/>
                <w:sz w:val="20"/>
                <w:szCs w:val="20"/>
              </w:rPr>
              <w:lastRenderedPageBreak/>
              <w:t>синего цвета.</w:t>
            </w:r>
          </w:p>
          <w:p w:rsidR="00614B9F" w:rsidRPr="00614B9F" w:rsidRDefault="00614B9F" w:rsidP="00614B9F">
            <w:pPr>
              <w:rPr>
                <w:sz w:val="20"/>
                <w:szCs w:val="20"/>
              </w:rPr>
            </w:pPr>
            <w:r w:rsidRPr="00614B9F">
              <w:rPr>
                <w:b/>
                <w:bCs/>
                <w:sz w:val="20"/>
                <w:szCs w:val="20"/>
              </w:rPr>
              <w:t xml:space="preserve">20 шт. - Набор салфеток: нерентгенконтрастные 10х10 см. </w:t>
            </w:r>
            <w:r w:rsidRPr="00614B9F">
              <w:rPr>
                <w:sz w:val="20"/>
                <w:szCs w:val="20"/>
              </w:rPr>
              <w:t xml:space="preserve">Салфетки нерентгеноконтрастные 10x10см, сделаны из марли 12 слоев. </w:t>
            </w:r>
          </w:p>
          <w:p w:rsidR="00614B9F" w:rsidRPr="00614B9F" w:rsidRDefault="00614B9F" w:rsidP="00614B9F">
            <w:pPr>
              <w:rPr>
                <w:color w:val="000000"/>
                <w:sz w:val="20"/>
                <w:szCs w:val="20"/>
              </w:rPr>
            </w:pPr>
            <w:r w:rsidRPr="00614B9F">
              <w:rPr>
                <w:b/>
                <w:bCs/>
                <w:color w:val="000000"/>
                <w:sz w:val="20"/>
                <w:szCs w:val="20"/>
              </w:rPr>
              <w:t xml:space="preserve">3 шт. – </w:t>
            </w:r>
            <w:r w:rsidRPr="00614B9F">
              <w:rPr>
                <w:b/>
                <w:bCs/>
                <w:sz w:val="20"/>
                <w:szCs w:val="20"/>
              </w:rPr>
              <w:t xml:space="preserve">Перчатки: неопудренные №7.5. </w:t>
            </w:r>
            <w:r w:rsidRPr="00614B9F">
              <w:rPr>
                <w:color w:val="000000"/>
                <w:sz w:val="20"/>
                <w:szCs w:val="20"/>
              </w:rPr>
              <w:t>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614B9F" w:rsidRPr="00614B9F" w:rsidRDefault="00614B9F" w:rsidP="00614B9F">
            <w:pPr>
              <w:rPr>
                <w:color w:val="000000"/>
                <w:sz w:val="20"/>
                <w:szCs w:val="20"/>
              </w:rPr>
            </w:pPr>
            <w:r w:rsidRPr="00614B9F">
              <w:rPr>
                <w:b/>
                <w:bCs/>
                <w:color w:val="000000"/>
                <w:sz w:val="20"/>
                <w:szCs w:val="20"/>
              </w:rPr>
              <w:t xml:space="preserve">2 шт. – </w:t>
            </w:r>
            <w:r w:rsidRPr="00614B9F">
              <w:rPr>
                <w:b/>
                <w:bCs/>
                <w:sz w:val="20"/>
                <w:szCs w:val="20"/>
              </w:rPr>
              <w:t xml:space="preserve">Халат стандартный XL. </w:t>
            </w:r>
            <w:r w:rsidRPr="00614B9F">
              <w:rPr>
                <w:color w:val="000000"/>
                <w:sz w:val="20"/>
                <w:szCs w:val="20"/>
              </w:rPr>
              <w:t>Халат хирургический из нетканого материала одноразовый. Плотность стандартного халата не менее 45 грамм на м2. Халат сделан из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Нетканый материал ламинирован для избежание выделение ворса в мокром состоянии и не позволяет впитываться, оставлять следы крови и другим биологическим жидкостям на рентгенозащитном костюме, медицинской одежде.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липучка и бумажный фиксатор для поясных завязок. Халат спаян ультразвуковым швом для защиты проникновения жидкости к телу медицинского работника и тем самым позволяет избежать рестерилизацию, манжета на рукавах сшивная из трикотажного материала с высоким содержанием хлопка. Халат должен упакован в косынку из SMS c двумя целлюлозными салфетками для рук.  Размер XL.</w:t>
            </w:r>
          </w:p>
          <w:p w:rsidR="00614B9F" w:rsidRPr="00614B9F" w:rsidRDefault="00614B9F" w:rsidP="00614B9F">
            <w:pPr>
              <w:rPr>
                <w:color w:val="000000"/>
                <w:sz w:val="20"/>
                <w:szCs w:val="20"/>
              </w:rPr>
            </w:pPr>
            <w:r w:rsidRPr="00614B9F">
              <w:rPr>
                <w:b/>
                <w:bCs/>
                <w:color w:val="000000"/>
                <w:sz w:val="20"/>
                <w:szCs w:val="20"/>
              </w:rPr>
              <w:t xml:space="preserve">1 шт. - Скальпель №11. </w:t>
            </w:r>
            <w:r w:rsidRPr="00614B9F">
              <w:rPr>
                <w:color w:val="000000"/>
                <w:sz w:val="20"/>
                <w:szCs w:val="20"/>
              </w:rPr>
              <w:t>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 Скальпель №11.</w:t>
            </w:r>
          </w:p>
          <w:p w:rsidR="00614B9F" w:rsidRPr="00614B9F" w:rsidRDefault="00614B9F" w:rsidP="00614B9F">
            <w:pPr>
              <w:rPr>
                <w:color w:val="000000"/>
                <w:sz w:val="20"/>
                <w:szCs w:val="20"/>
              </w:rPr>
            </w:pPr>
            <w:r w:rsidRPr="00614B9F">
              <w:rPr>
                <w:b/>
                <w:bCs/>
                <w:color w:val="000000"/>
                <w:sz w:val="20"/>
                <w:szCs w:val="20"/>
              </w:rPr>
              <w:t xml:space="preserve">1 шт. - Игла одноразовая: 18 Ga 1,2х40 мм. </w:t>
            </w:r>
            <w:r w:rsidRPr="00614B9F">
              <w:rPr>
                <w:color w:val="000000"/>
                <w:sz w:val="20"/>
                <w:szCs w:val="20"/>
              </w:rPr>
              <w:t xml:space="preserve">Игла 18G x 1½ дюйма 1,2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ЛуерЛок.  </w:t>
            </w:r>
          </w:p>
          <w:p w:rsidR="00614B9F" w:rsidRPr="00614B9F" w:rsidRDefault="00614B9F" w:rsidP="00614B9F">
            <w:pPr>
              <w:rPr>
                <w:color w:val="000000"/>
                <w:sz w:val="20"/>
                <w:szCs w:val="20"/>
              </w:rPr>
            </w:pPr>
            <w:r w:rsidRPr="00614B9F">
              <w:rPr>
                <w:b/>
                <w:bCs/>
                <w:color w:val="000000"/>
                <w:sz w:val="20"/>
                <w:szCs w:val="20"/>
              </w:rPr>
              <w:t xml:space="preserve">1 шт. - Игла одноразовая: 18 Ga 7см. </w:t>
            </w:r>
            <w:r w:rsidRPr="00614B9F">
              <w:rPr>
                <w:color w:val="000000"/>
                <w:sz w:val="20"/>
                <w:szCs w:val="20"/>
              </w:rPr>
              <w:t xml:space="preserve">Игла используется для получения сосудистого доступа для размещения проводника. Игла сделана из нержавеющей стали и замок соединение из пластика ABS.  Игла 18G, длиной 70 мм. </w:t>
            </w:r>
          </w:p>
          <w:p w:rsidR="00614B9F" w:rsidRPr="00614B9F" w:rsidRDefault="00614B9F" w:rsidP="00614B9F">
            <w:pPr>
              <w:rPr>
                <w:color w:val="000000"/>
                <w:sz w:val="20"/>
                <w:szCs w:val="20"/>
              </w:rPr>
            </w:pPr>
            <w:r w:rsidRPr="00614B9F">
              <w:rPr>
                <w:b/>
                <w:bCs/>
                <w:color w:val="000000"/>
                <w:sz w:val="20"/>
                <w:szCs w:val="20"/>
              </w:rPr>
              <w:t xml:space="preserve">2 шт. - Полотенце одноразовое 32x36см. </w:t>
            </w:r>
            <w:r w:rsidRPr="00614B9F">
              <w:rPr>
                <w:color w:val="000000"/>
                <w:sz w:val="20"/>
                <w:szCs w:val="20"/>
              </w:rPr>
              <w:t>Полотенце сделано из целлюлозы, размером в длину 36 см и в ширину 36 см.</w:t>
            </w:r>
          </w:p>
          <w:p w:rsidR="00614B9F" w:rsidRPr="00614B9F" w:rsidRDefault="00614B9F" w:rsidP="00614B9F">
            <w:pPr>
              <w:rPr>
                <w:color w:val="000000"/>
                <w:sz w:val="20"/>
                <w:szCs w:val="20"/>
              </w:rPr>
            </w:pPr>
            <w:r w:rsidRPr="00614B9F">
              <w:rPr>
                <w:b/>
                <w:bCs/>
                <w:color w:val="000000"/>
                <w:sz w:val="20"/>
                <w:szCs w:val="20"/>
              </w:rPr>
              <w:t xml:space="preserve">2 шт. - Инфузионная линия: инфузионная система 330 см. </w:t>
            </w:r>
            <w:r w:rsidRPr="00614B9F">
              <w:rPr>
                <w:color w:val="000000"/>
                <w:sz w:val="20"/>
                <w:szCs w:val="20"/>
              </w:rPr>
              <w:t>Инфузионная система - не вентилируемая инфузионная система. Сделана для поставки жидкости с мягкой упаковки, таких как хлорид натрия 0,9% или складной упаковки, к пациенту. Не вентилируемая инфузионная система не может использоваться со стеклянной банкой. Система сделана из 3-х составляющих: шип (острие), линия и роликовый зажим. Шип является одноходовым шипом со скоростью потока 20 капель примерно на 1куб. Шип встроен в м капающую камеру длинной 60мм. Камера сделана из мягкого поливинилхлорида, не содержит диэтилгексилфталат. Камера имеет встроенный фильтр в 15микрон, сделан из акрилонитрилбутадиенстирол+нейлонмембраны.Прозрачная верхняя часть капельной камеры улучшает визуализацию капель и расчет скорости инфузии. Линия (трубка) сделана из поливинилхлорида, не содержит диэтилгексилфталат- материал, с внутренним диаметром 3,0 мм и общим диаметром 4,1 мм.  Общая длина - 330см к дистальной части, которая имеет крепление тип "вкручивания" - коннектор к пациенту. Цвет: прозрачный. Роликовый зажим сделан из полистирола, белого цвета.</w:t>
            </w:r>
          </w:p>
          <w:p w:rsidR="00614B9F" w:rsidRPr="00614B9F" w:rsidRDefault="00614B9F" w:rsidP="00614B9F">
            <w:pPr>
              <w:rPr>
                <w:color w:val="000000"/>
                <w:sz w:val="20"/>
                <w:szCs w:val="20"/>
              </w:rPr>
            </w:pPr>
            <w:r w:rsidRPr="00614B9F">
              <w:rPr>
                <w:b/>
                <w:bCs/>
                <w:color w:val="000000"/>
                <w:sz w:val="20"/>
                <w:szCs w:val="20"/>
              </w:rPr>
              <w:lastRenderedPageBreak/>
              <w:t xml:space="preserve">1 шт. - Зажим для обработки операционного поля. </w:t>
            </w:r>
            <w:r w:rsidRPr="00614B9F">
              <w:rPr>
                <w:color w:val="000000"/>
                <w:sz w:val="20"/>
                <w:szCs w:val="20"/>
              </w:rPr>
              <w:t>Зажим одноразовый, предназначенный для использования во время захвата губки/салфеток при осуществлении антисептических процедур. Длина 19 cм. Сделан из полипропилен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 для плотной фиксации материала.</w:t>
            </w:r>
          </w:p>
          <w:p w:rsidR="00614B9F" w:rsidRPr="00614B9F" w:rsidRDefault="00614B9F" w:rsidP="00614B9F">
            <w:pPr>
              <w:rPr>
                <w:color w:val="000000"/>
                <w:sz w:val="20"/>
                <w:szCs w:val="20"/>
              </w:rPr>
            </w:pPr>
            <w:r w:rsidRPr="00614B9F">
              <w:rPr>
                <w:b/>
                <w:bCs/>
                <w:color w:val="000000"/>
                <w:sz w:val="20"/>
                <w:szCs w:val="20"/>
              </w:rPr>
              <w:t xml:space="preserve">1 шт. - Краник (3-х ходовой). </w:t>
            </w:r>
            <w:r w:rsidRPr="00614B9F">
              <w:rPr>
                <w:color w:val="000000"/>
                <w:sz w:val="20"/>
                <w:szCs w:val="20"/>
              </w:rPr>
              <w:t>Трехходовой краник высокого давления с вращающейся задвижкой, достигает до 1200 psi давления. Тип: (папа/луерлок) Корпус сделан из прочного материала поликарбонат, ручка сделана из термопластичного материала. Вращающийся механиз смазан силиконовой жидкостью чтобы избежать застревание. Общая ширина 1.3", общая высота 1.108", общая длина 2.175". Диаметр отверстия 1.80мм(или 0.071 дюйм). Длина ручки 0.827".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полуоткрытой 3-ходовыми проходами.</w:t>
            </w:r>
          </w:p>
          <w:p w:rsidR="00614B9F" w:rsidRPr="00614B9F" w:rsidRDefault="00614B9F" w:rsidP="00614B9F">
            <w:pPr>
              <w:rPr>
                <w:color w:val="000000"/>
                <w:sz w:val="20"/>
                <w:szCs w:val="20"/>
              </w:rPr>
            </w:pPr>
            <w:r w:rsidRPr="00614B9F">
              <w:rPr>
                <w:b/>
                <w:bCs/>
                <w:color w:val="000000"/>
                <w:sz w:val="20"/>
                <w:szCs w:val="20"/>
              </w:rPr>
              <w:t xml:space="preserve">1 шт. - Шприц 5 мл ЛуерЛок. </w:t>
            </w:r>
            <w:r w:rsidRPr="00614B9F">
              <w:rPr>
                <w:color w:val="000000"/>
                <w:sz w:val="20"/>
                <w:szCs w:val="20"/>
              </w:rPr>
              <w:t>Шприц ЛуерЛок объемом5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 мл, шкала легко читается.</w:t>
            </w:r>
          </w:p>
          <w:p w:rsidR="00614B9F" w:rsidRPr="00614B9F" w:rsidRDefault="00614B9F" w:rsidP="00614B9F">
            <w:pPr>
              <w:rPr>
                <w:color w:val="000000"/>
                <w:sz w:val="20"/>
                <w:szCs w:val="20"/>
              </w:rPr>
            </w:pPr>
            <w:r w:rsidRPr="00614B9F">
              <w:rPr>
                <w:b/>
                <w:bCs/>
                <w:color w:val="000000"/>
                <w:sz w:val="20"/>
                <w:szCs w:val="20"/>
              </w:rPr>
              <w:t xml:space="preserve">1 шт. - Шприц 10 мл ЛуерЛок. </w:t>
            </w:r>
            <w:r w:rsidRPr="00614B9F">
              <w:rPr>
                <w:color w:val="000000"/>
                <w:sz w:val="20"/>
                <w:szCs w:val="20"/>
              </w:rPr>
              <w:t>Шприц ЛуерЛок объемом 10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614B9F" w:rsidRPr="00614B9F" w:rsidRDefault="00614B9F" w:rsidP="00614B9F">
            <w:pPr>
              <w:rPr>
                <w:color w:val="000000"/>
                <w:sz w:val="20"/>
                <w:szCs w:val="20"/>
              </w:rPr>
            </w:pPr>
            <w:r w:rsidRPr="00614B9F">
              <w:rPr>
                <w:b/>
                <w:bCs/>
                <w:color w:val="000000"/>
                <w:sz w:val="20"/>
                <w:szCs w:val="20"/>
              </w:rPr>
              <w:t xml:space="preserve">1 шт. - Шприц 20 мл ЛуерЛок. </w:t>
            </w:r>
            <w:r w:rsidRPr="00614B9F">
              <w:rPr>
                <w:color w:val="000000"/>
                <w:sz w:val="20"/>
                <w:szCs w:val="20"/>
              </w:rPr>
              <w:t>Шприц ЛуерЛок объемом 20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614B9F" w:rsidRPr="00614B9F" w:rsidRDefault="00614B9F" w:rsidP="00614B9F">
            <w:pPr>
              <w:rPr>
                <w:b/>
                <w:bCs/>
                <w:sz w:val="20"/>
                <w:szCs w:val="20"/>
              </w:rPr>
            </w:pPr>
            <w:r w:rsidRPr="00614B9F">
              <w:rPr>
                <w:b/>
                <w:bCs/>
                <w:color w:val="000000"/>
                <w:sz w:val="20"/>
                <w:szCs w:val="20"/>
              </w:rPr>
              <w:t xml:space="preserve">1 шт- </w:t>
            </w:r>
            <w:sdt>
              <w:sdtPr>
                <w:rPr>
                  <w:b/>
                  <w:bCs/>
                  <w:sz w:val="20"/>
                  <w:szCs w:val="20"/>
                </w:rPr>
                <w:tag w:val="goog_rdk_0"/>
                <w:id w:val="36659426"/>
                <w:showingPlcHdr/>
              </w:sdtPr>
              <w:sdtContent/>
            </w:sdt>
            <w:r w:rsidRPr="00614B9F">
              <w:rPr>
                <w:b/>
                <w:bCs/>
                <w:sz w:val="20"/>
                <w:szCs w:val="20"/>
              </w:rPr>
              <w:t>Y-коннектор</w:t>
            </w:r>
            <w:r>
              <w:rPr>
                <w:b/>
                <w:bCs/>
                <w:sz w:val="20"/>
                <w:szCs w:val="20"/>
              </w:rPr>
              <w:t>.</w:t>
            </w:r>
            <w:r w:rsidRPr="00614B9F">
              <w:rPr>
                <w:sz w:val="20"/>
                <w:szCs w:val="20"/>
              </w:rPr>
              <w:t>Y-образный коннектор с гемостатическим клапаном типа «клик». Корпус изготовлен из поликарбоната, включает 4-ре основные части, изготовленные из поликарбоната: вращательное устройство, корпус, верхнее покрытие. Внутри гемостатического клапана имеется спираль 9Fr для полной и частичной активации и деактивации. Изготовлен из медицинского силикона Med4930. Общая ширина устройства - 1,46"(37мм) и 3,39"(86мм) в длину. Устройство должно обладать вторичным просветом с канюлей Люэра, сформированной на основном просвете в дистальной части. Устройство оснащено кнопкой деактивации, которая закрывает клапан в основном просвете полностью одним нажатием по типу "клик". На проксимальном коне покрытия расположены зажимные полосы по всему радиусу покрытия, чтобы гарантировать надежный захват.</w:t>
            </w:r>
          </w:p>
          <w:p w:rsidR="00A11E69" w:rsidRPr="00614B9F" w:rsidRDefault="00614B9F" w:rsidP="00614B9F">
            <w:pPr>
              <w:rPr>
                <w:rFonts w:ascii="Calibri" w:hAnsi="Calibri" w:cs="Calibri"/>
                <w:b/>
                <w:bCs/>
                <w:color w:val="000000"/>
              </w:rPr>
            </w:pPr>
            <w:r w:rsidRPr="00614B9F">
              <w:rPr>
                <w:b/>
                <w:bCs/>
                <w:color w:val="000000"/>
                <w:sz w:val="20"/>
                <w:szCs w:val="20"/>
              </w:rPr>
              <w:t xml:space="preserve">1-шт Пленка прозрачная 1х21см </w:t>
            </w:r>
            <w:r w:rsidRPr="00614B9F">
              <w:rPr>
                <w:color w:val="000000"/>
                <w:sz w:val="20"/>
                <w:szCs w:val="20"/>
              </w:rPr>
              <w:t xml:space="preserve">Пленка прозрачная рентгеноконтрастнаядвух-компонентная длиной 20-22см. </w:t>
            </w:r>
            <w:r w:rsidRPr="00614B9F">
              <w:rPr>
                <w:sz w:val="20"/>
                <w:szCs w:val="20"/>
              </w:rPr>
              <w:t>Метод стерилизации: этиленоксидом.</w:t>
            </w:r>
          </w:p>
        </w:tc>
      </w:tr>
      <w:tr w:rsidR="00A11E69" w:rsidRPr="00F31C88" w:rsidTr="006F74CB">
        <w:trPr>
          <w:trHeight w:val="698"/>
        </w:trPr>
        <w:tc>
          <w:tcPr>
            <w:tcW w:w="959" w:type="dxa"/>
          </w:tcPr>
          <w:p w:rsidR="00A11E69" w:rsidRPr="00394D71" w:rsidRDefault="00614B9F" w:rsidP="00DF56ED">
            <w:pPr>
              <w:autoSpaceDE w:val="0"/>
              <w:autoSpaceDN w:val="0"/>
              <w:adjustRightInd w:val="0"/>
              <w:rPr>
                <w:b/>
                <w:bCs/>
              </w:rPr>
            </w:pPr>
            <w:r>
              <w:rPr>
                <w:b/>
                <w:bCs/>
              </w:rPr>
              <w:lastRenderedPageBreak/>
              <w:t>3</w:t>
            </w:r>
          </w:p>
        </w:tc>
        <w:tc>
          <w:tcPr>
            <w:tcW w:w="4536" w:type="dxa"/>
          </w:tcPr>
          <w:p w:rsidR="00B01446" w:rsidRPr="001B5238" w:rsidRDefault="00B01446">
            <w:pPr>
              <w:rPr>
                <w:b/>
                <w:color w:val="000000"/>
                <w:sz w:val="24"/>
                <w:szCs w:val="24"/>
              </w:rPr>
            </w:pPr>
          </w:p>
          <w:p w:rsidR="00A11E69" w:rsidRPr="001B5238" w:rsidRDefault="00A11E69">
            <w:pPr>
              <w:rPr>
                <w:b/>
                <w:color w:val="000000"/>
                <w:sz w:val="24"/>
                <w:szCs w:val="24"/>
              </w:rPr>
            </w:pPr>
            <w:r w:rsidRPr="001B5238">
              <w:rPr>
                <w:b/>
                <w:color w:val="000000"/>
                <w:sz w:val="24"/>
                <w:szCs w:val="24"/>
              </w:rPr>
              <w:t>Гемостатический Y коннектор</w:t>
            </w:r>
          </w:p>
        </w:tc>
        <w:tc>
          <w:tcPr>
            <w:tcW w:w="9639" w:type="dxa"/>
          </w:tcPr>
          <w:p w:rsidR="00A11E69" w:rsidRPr="00614B9F" w:rsidRDefault="009C383A" w:rsidP="00E23753">
            <w:pPr>
              <w:pStyle w:val="a8"/>
              <w:spacing w:before="0" w:beforeAutospacing="0" w:after="0" w:afterAutospacing="0"/>
              <w:jc w:val="both"/>
              <w:rPr>
                <w:bCs/>
                <w:sz w:val="21"/>
                <w:szCs w:val="21"/>
              </w:rPr>
            </w:pPr>
            <w:r w:rsidRPr="00614B9F">
              <w:rPr>
                <w:bCs/>
                <w:sz w:val="21"/>
                <w:szCs w:val="21"/>
              </w:rPr>
              <w:t>Гемостатический-Y-коннектор.</w:t>
            </w:r>
            <w:r w:rsidR="00B01446" w:rsidRPr="00614B9F">
              <w:rPr>
                <w:bCs/>
                <w:sz w:val="21"/>
                <w:szCs w:val="21"/>
              </w:rPr>
              <w:t xml:space="preserve"> Корпус Y-коннектора изготовлен из поликарбоната, обладает 4 основными частями, изготовленными из поликарбоната - вращательное устройство, корпус, верхнее покрытие. Внутри гемостатического клапана имеется спираль 9 Fr для </w:t>
            </w:r>
            <w:proofErr w:type="spellStart"/>
            <w:r w:rsidR="00B01446" w:rsidRPr="00614B9F">
              <w:rPr>
                <w:bCs/>
                <w:sz w:val="21"/>
                <w:szCs w:val="21"/>
              </w:rPr>
              <w:t>для</w:t>
            </w:r>
            <w:proofErr w:type="spellEnd"/>
            <w:r w:rsidR="00B01446" w:rsidRPr="00614B9F">
              <w:rPr>
                <w:bCs/>
                <w:sz w:val="21"/>
                <w:szCs w:val="21"/>
              </w:rPr>
              <w:t xml:space="preserve"> полной и частичной активации и деактивации . Изготовлен из медицинского силикона Med4930. Общая ширина устройства - 1.46" или 37мм и 3.39" или 86мм в длину. Устройство должно обладать вторичным просветом с канюлей Люэра, сформированной на основном просвете в дистальной части. Сварка швов между внутренними частями выполняется с помощью ультразвуковой машины. Устройство оснащено кнопкой дезактивации, которая закрывает клапан в основном просвете полностью одним нажатием по типу "клик". На проксимальном конце покрытия расположены зажимные полосы по всему радиусу покрытия, чтобы гарантировать надежный захват</w:t>
            </w:r>
          </w:p>
        </w:tc>
      </w:tr>
      <w:tr w:rsidR="00A11E69" w:rsidRPr="00F31C88" w:rsidTr="006F74CB">
        <w:trPr>
          <w:trHeight w:val="698"/>
        </w:trPr>
        <w:tc>
          <w:tcPr>
            <w:tcW w:w="959" w:type="dxa"/>
          </w:tcPr>
          <w:p w:rsidR="00A11E69" w:rsidRPr="00394D71" w:rsidRDefault="00614B9F" w:rsidP="00DF56ED">
            <w:pPr>
              <w:autoSpaceDE w:val="0"/>
              <w:autoSpaceDN w:val="0"/>
              <w:adjustRightInd w:val="0"/>
              <w:rPr>
                <w:b/>
                <w:bCs/>
              </w:rPr>
            </w:pPr>
            <w:r>
              <w:rPr>
                <w:b/>
                <w:bCs/>
              </w:rPr>
              <w:lastRenderedPageBreak/>
              <w:t>4</w:t>
            </w:r>
          </w:p>
        </w:tc>
        <w:tc>
          <w:tcPr>
            <w:tcW w:w="4536" w:type="dxa"/>
          </w:tcPr>
          <w:p w:rsidR="00B01446" w:rsidRPr="001B5238" w:rsidRDefault="00B01446">
            <w:pPr>
              <w:rPr>
                <w:b/>
                <w:color w:val="000000"/>
              </w:rPr>
            </w:pPr>
          </w:p>
          <w:p w:rsidR="00A11E69" w:rsidRPr="001B5238" w:rsidRDefault="00A11E69">
            <w:pPr>
              <w:rPr>
                <w:b/>
                <w:color w:val="000000"/>
              </w:rPr>
            </w:pPr>
            <w:r w:rsidRPr="001B5238">
              <w:rPr>
                <w:b/>
                <w:color w:val="000000"/>
              </w:rPr>
              <w:t>Ангиографический проводник</w:t>
            </w:r>
          </w:p>
        </w:tc>
        <w:tc>
          <w:tcPr>
            <w:tcW w:w="9639" w:type="dxa"/>
          </w:tcPr>
          <w:p w:rsidR="00A11E69" w:rsidRPr="00614B9F" w:rsidRDefault="00B01446" w:rsidP="00E23753">
            <w:pPr>
              <w:pStyle w:val="a8"/>
              <w:spacing w:before="0" w:beforeAutospacing="0" w:after="0" w:afterAutospacing="0"/>
              <w:jc w:val="both"/>
              <w:rPr>
                <w:bCs/>
                <w:sz w:val="21"/>
                <w:szCs w:val="21"/>
              </w:rPr>
            </w:pPr>
            <w:r w:rsidRPr="00614B9F">
              <w:rPr>
                <w:bCs/>
                <w:sz w:val="21"/>
                <w:szCs w:val="21"/>
              </w:rPr>
              <w:t>Ангиографический проводник из нитинола, размер 0,035". Гидрофильное покрытие из полиэфирной смолы по всей длине проводника. Толщина покрытия 0,16 мм ± 0,05 мм. Длина сужающейся части 12 см, длина кончика 3 см. Форма кончика: прямая, изогнутая под углом, J-образная (трех конфигураций, в зависимости от радиуса изгиба). Длина проводника 50, 80, 150, 180, 200, 220, 260, 300 см.</w:t>
            </w:r>
          </w:p>
        </w:tc>
      </w:tr>
      <w:tr w:rsidR="00A11E69" w:rsidRPr="00F31C88" w:rsidTr="006F74CB">
        <w:trPr>
          <w:trHeight w:val="698"/>
        </w:trPr>
        <w:tc>
          <w:tcPr>
            <w:tcW w:w="959" w:type="dxa"/>
          </w:tcPr>
          <w:p w:rsidR="00A11E69" w:rsidRPr="00394D71" w:rsidRDefault="00614B9F" w:rsidP="00DF56ED">
            <w:pPr>
              <w:autoSpaceDE w:val="0"/>
              <w:autoSpaceDN w:val="0"/>
              <w:adjustRightInd w:val="0"/>
              <w:rPr>
                <w:b/>
                <w:bCs/>
              </w:rPr>
            </w:pPr>
            <w:r>
              <w:rPr>
                <w:b/>
                <w:bCs/>
              </w:rPr>
              <w:t>5</w:t>
            </w:r>
          </w:p>
        </w:tc>
        <w:tc>
          <w:tcPr>
            <w:tcW w:w="4536" w:type="dxa"/>
          </w:tcPr>
          <w:p w:rsidR="00B01446" w:rsidRPr="001B5238" w:rsidRDefault="00B01446">
            <w:pPr>
              <w:rPr>
                <w:b/>
                <w:color w:val="000000"/>
              </w:rPr>
            </w:pPr>
          </w:p>
          <w:p w:rsidR="00A11E69" w:rsidRPr="001B5238" w:rsidRDefault="00A11E69">
            <w:pPr>
              <w:rPr>
                <w:b/>
                <w:color w:val="000000"/>
              </w:rPr>
            </w:pPr>
            <w:r w:rsidRPr="001B5238">
              <w:rPr>
                <w:b/>
                <w:color w:val="000000"/>
              </w:rPr>
              <w:t>Гибридный проводниковый катетер</w:t>
            </w:r>
          </w:p>
        </w:tc>
        <w:tc>
          <w:tcPr>
            <w:tcW w:w="9639" w:type="dxa"/>
          </w:tcPr>
          <w:p w:rsidR="00A11E69" w:rsidRPr="00614B9F" w:rsidRDefault="009C383A" w:rsidP="00E23753">
            <w:pPr>
              <w:pStyle w:val="a8"/>
              <w:spacing w:before="0" w:beforeAutospacing="0" w:after="0" w:afterAutospacing="0"/>
              <w:jc w:val="both"/>
              <w:rPr>
                <w:bCs/>
                <w:sz w:val="21"/>
                <w:szCs w:val="21"/>
              </w:rPr>
            </w:pPr>
            <w:r w:rsidRPr="00614B9F">
              <w:rPr>
                <w:color w:val="000000"/>
                <w:sz w:val="21"/>
                <w:szCs w:val="21"/>
              </w:rPr>
              <w:t>Гибридный проводниковый катетер</w:t>
            </w:r>
            <w:r w:rsidRPr="00614B9F">
              <w:rPr>
                <w:bCs/>
                <w:sz w:val="21"/>
                <w:szCs w:val="21"/>
              </w:rPr>
              <w:t>.</w:t>
            </w:r>
            <w:r w:rsidR="00B01446" w:rsidRPr="00614B9F">
              <w:rPr>
                <w:bCs/>
                <w:sz w:val="21"/>
                <w:szCs w:val="21"/>
              </w:rPr>
              <w:t>Различная жесткость у проксимальной, средней и дистальной части проводникового катетера. Наличие размеров: 6, 7, 8, Fr. Наличие атравматичного кончика. Округлённые края дистального кончика с внешней и внутренней стороны. Наличие боковых отверстий, Наличие укороченных кончиков. Материал внутреннего слоя PTFE. Большой внутренний просвет: для катетера 6Fr - не менее 0,071" (1,80мм), для катетера 7Fr - не менее 0,081"(2.05мм), для катетера 8Fr - не менее 0,090" (2.28мм), длина 100см. Повышенная визуализация.</w:t>
            </w:r>
          </w:p>
        </w:tc>
      </w:tr>
      <w:tr w:rsidR="00A11E69" w:rsidRPr="00F31C88" w:rsidTr="006F74CB">
        <w:trPr>
          <w:trHeight w:val="698"/>
        </w:trPr>
        <w:tc>
          <w:tcPr>
            <w:tcW w:w="959" w:type="dxa"/>
          </w:tcPr>
          <w:p w:rsidR="00A11E69" w:rsidRPr="00394D71" w:rsidRDefault="00614B9F" w:rsidP="00DF56ED">
            <w:pPr>
              <w:autoSpaceDE w:val="0"/>
              <w:autoSpaceDN w:val="0"/>
              <w:adjustRightInd w:val="0"/>
              <w:rPr>
                <w:b/>
                <w:bCs/>
              </w:rPr>
            </w:pPr>
            <w:r>
              <w:rPr>
                <w:b/>
                <w:bCs/>
              </w:rPr>
              <w:t>6</w:t>
            </w:r>
          </w:p>
        </w:tc>
        <w:tc>
          <w:tcPr>
            <w:tcW w:w="4536" w:type="dxa"/>
          </w:tcPr>
          <w:p w:rsidR="00A11E69" w:rsidRPr="001B5238" w:rsidRDefault="00A11E69">
            <w:pPr>
              <w:rPr>
                <w:b/>
                <w:color w:val="000000"/>
              </w:rPr>
            </w:pPr>
            <w:r w:rsidRPr="001B5238">
              <w:rPr>
                <w:b/>
                <w:color w:val="000000"/>
              </w:rPr>
              <w:t>Проводниковый катетер</w:t>
            </w:r>
          </w:p>
        </w:tc>
        <w:tc>
          <w:tcPr>
            <w:tcW w:w="9639" w:type="dxa"/>
          </w:tcPr>
          <w:p w:rsidR="00A11E69" w:rsidRPr="00614B9F" w:rsidRDefault="00B01446" w:rsidP="00E23753">
            <w:pPr>
              <w:pStyle w:val="a8"/>
              <w:spacing w:before="0" w:beforeAutospacing="0" w:after="0" w:afterAutospacing="0"/>
              <w:jc w:val="both"/>
              <w:rPr>
                <w:bCs/>
                <w:sz w:val="21"/>
                <w:szCs w:val="21"/>
              </w:rPr>
            </w:pPr>
            <w:r w:rsidRPr="00614B9F">
              <w:rPr>
                <w:bCs/>
                <w:sz w:val="21"/>
                <w:szCs w:val="21"/>
              </w:rPr>
              <w:t>Проводниковый катетер предназначен для использования с проводником 0,035" или 0,038". Покрытие PTFE внутренней части катетера. Неконический оплетенный катетер изменяемой жесткости с заранее созданной формой дистального сегмента, который содержит рентгеноконтрастную метку примерно 2 мм проксимально дистальному концу. Длина 95 см, размеры 5F, 6F. Возможные конфигурации дистальной части: STR, MP2, длина 7 см.</w:t>
            </w:r>
          </w:p>
        </w:tc>
      </w:tr>
      <w:tr w:rsidR="00A11E69" w:rsidRPr="00F31C88" w:rsidTr="006F74CB">
        <w:trPr>
          <w:trHeight w:val="698"/>
        </w:trPr>
        <w:tc>
          <w:tcPr>
            <w:tcW w:w="959" w:type="dxa"/>
          </w:tcPr>
          <w:p w:rsidR="00A11E69" w:rsidRPr="00394D71" w:rsidRDefault="00614B9F" w:rsidP="00DF56ED">
            <w:pPr>
              <w:autoSpaceDE w:val="0"/>
              <w:autoSpaceDN w:val="0"/>
              <w:adjustRightInd w:val="0"/>
              <w:rPr>
                <w:b/>
                <w:bCs/>
              </w:rPr>
            </w:pPr>
            <w:r>
              <w:rPr>
                <w:b/>
                <w:bCs/>
              </w:rPr>
              <w:t>7</w:t>
            </w:r>
          </w:p>
        </w:tc>
        <w:tc>
          <w:tcPr>
            <w:tcW w:w="4536" w:type="dxa"/>
          </w:tcPr>
          <w:p w:rsidR="00A11E69" w:rsidRPr="001B5238" w:rsidRDefault="00A11E69">
            <w:pPr>
              <w:rPr>
                <w:b/>
                <w:color w:val="000000"/>
              </w:rPr>
            </w:pPr>
            <w:r w:rsidRPr="001B5238">
              <w:rPr>
                <w:b/>
                <w:color w:val="000000"/>
              </w:rPr>
              <w:t>Микрокатетер для доставки стентов и эмболизации</w:t>
            </w:r>
          </w:p>
        </w:tc>
        <w:tc>
          <w:tcPr>
            <w:tcW w:w="9639" w:type="dxa"/>
          </w:tcPr>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color w:val="000000"/>
                <w:sz w:val="21"/>
                <w:szCs w:val="21"/>
              </w:rPr>
              <w:t>Микрокатетер для доставки стентов и эмболизации</w:t>
            </w:r>
            <w:r w:rsidRPr="00614B9F">
              <w:rPr>
                <w:rFonts w:ascii="Times New Roman" w:hAnsi="Times New Roman" w:cs="Times New Roman"/>
                <w:sz w:val="21"/>
                <w:szCs w:val="21"/>
              </w:rPr>
              <w:t>.Усиленный катетер, состоящий из 7 сегментов</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 Атравматично отполированная дистальная часть катетера</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 2 платиновых маркера, позволяющих производить отсоединение спиралей в нужной части</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 Внешний диаметр 2,4F, внутренний 1,7F, внутренний диаметр 0,017”; диаметр 2,5/2,0F - внутренний диаметр 0,021”; диаметр 3,1/2,6 F - внутренний диаметр 0,027”;</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 Общая длина 150 см</w:t>
            </w:r>
          </w:p>
          <w:p w:rsidR="00A11E69"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 Доступен в двух видах: «обычный» и «экстра поддержка»</w:t>
            </w:r>
          </w:p>
        </w:tc>
      </w:tr>
      <w:tr w:rsidR="00A11E69" w:rsidRPr="00F31C88" w:rsidTr="006F74CB">
        <w:trPr>
          <w:trHeight w:val="698"/>
        </w:trPr>
        <w:tc>
          <w:tcPr>
            <w:tcW w:w="959" w:type="dxa"/>
          </w:tcPr>
          <w:p w:rsidR="00A11E69" w:rsidRPr="00394D71" w:rsidRDefault="00614B9F" w:rsidP="00DF56ED">
            <w:pPr>
              <w:autoSpaceDE w:val="0"/>
              <w:autoSpaceDN w:val="0"/>
              <w:adjustRightInd w:val="0"/>
              <w:rPr>
                <w:b/>
                <w:bCs/>
              </w:rPr>
            </w:pPr>
            <w:r>
              <w:rPr>
                <w:b/>
                <w:bCs/>
              </w:rPr>
              <w:t>8</w:t>
            </w:r>
          </w:p>
        </w:tc>
        <w:tc>
          <w:tcPr>
            <w:tcW w:w="4536" w:type="dxa"/>
          </w:tcPr>
          <w:p w:rsidR="00A11E69" w:rsidRPr="005B1D9A" w:rsidRDefault="00A11E69">
            <w:pPr>
              <w:rPr>
                <w:b/>
                <w:color w:val="000000"/>
              </w:rPr>
            </w:pPr>
            <w:r w:rsidRPr="005B1D9A">
              <w:rPr>
                <w:b/>
                <w:color w:val="000000"/>
              </w:rPr>
              <w:t>Баллонный оклюзионный микрокатетер</w:t>
            </w:r>
          </w:p>
        </w:tc>
        <w:tc>
          <w:tcPr>
            <w:tcW w:w="9639" w:type="dxa"/>
          </w:tcPr>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w:t>
            </w:r>
            <w:r w:rsidRPr="00614B9F">
              <w:rPr>
                <w:rFonts w:ascii="Times New Roman" w:hAnsi="Times New Roman" w:cs="Times New Roman"/>
                <w:color w:val="000000"/>
                <w:sz w:val="21"/>
                <w:szCs w:val="21"/>
              </w:rPr>
              <w:t>Баллонный оклюзионный микрокатетер</w:t>
            </w:r>
            <w:r w:rsidRPr="00614B9F">
              <w:rPr>
                <w:rFonts w:ascii="Times New Roman" w:hAnsi="Times New Roman" w:cs="Times New Roman"/>
                <w:sz w:val="21"/>
                <w:szCs w:val="21"/>
              </w:rPr>
              <w:t>. Баллоны:</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 податливые</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 экстраподатливые – для бифуркации сосудов</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Вал баллона: наружный диаметр проксимальной части – 2,8F, дистальной части – 2,1F</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Вал с двумя просветами (коаксиальная система) – один для раздувания и сдувания баллона, второй совместим с DMSO, клеем и спиралями</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Баллон с изменяемой формой</w:t>
            </w:r>
          </w:p>
          <w:p w:rsidR="00A11E69"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 Доступные размеры:4мм/10мм; 4мм/15мм; 4 мм/20мм; 4 мм/11мм, дистальный кончик – 5 мм</w:t>
            </w:r>
          </w:p>
        </w:tc>
      </w:tr>
      <w:tr w:rsidR="00A11E69" w:rsidRPr="00F31C88" w:rsidTr="006F74CB">
        <w:trPr>
          <w:trHeight w:val="698"/>
        </w:trPr>
        <w:tc>
          <w:tcPr>
            <w:tcW w:w="959" w:type="dxa"/>
          </w:tcPr>
          <w:p w:rsidR="00A11E69" w:rsidRPr="00394D71" w:rsidRDefault="00614B9F" w:rsidP="00DF56ED">
            <w:pPr>
              <w:autoSpaceDE w:val="0"/>
              <w:autoSpaceDN w:val="0"/>
              <w:adjustRightInd w:val="0"/>
              <w:rPr>
                <w:b/>
                <w:bCs/>
              </w:rPr>
            </w:pPr>
            <w:r>
              <w:rPr>
                <w:b/>
                <w:bCs/>
              </w:rPr>
              <w:t>9</w:t>
            </w:r>
          </w:p>
        </w:tc>
        <w:tc>
          <w:tcPr>
            <w:tcW w:w="4536" w:type="dxa"/>
          </w:tcPr>
          <w:p w:rsidR="00A11E69" w:rsidRPr="005B1D9A" w:rsidRDefault="00A11E69">
            <w:pPr>
              <w:rPr>
                <w:b/>
                <w:color w:val="000000"/>
              </w:rPr>
            </w:pPr>
            <w:r w:rsidRPr="005B1D9A">
              <w:rPr>
                <w:b/>
                <w:color w:val="000000"/>
              </w:rPr>
              <w:t xml:space="preserve">Баллонный оклюзионный катетер </w:t>
            </w:r>
          </w:p>
        </w:tc>
        <w:tc>
          <w:tcPr>
            <w:tcW w:w="9639" w:type="dxa"/>
          </w:tcPr>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Баллоны - это первый катетер с микрошариком, предназначенный для перекрытия кровотока и доставки веществ для эмболизации. Его небольшой профиль и мягкий баллон предназначены для перемещения к дистальным целевым сосудам для эмболизации. Двухпросветная баллонная технология обеспечивает мгновенную остановку кровотока для контролируемой инъекции жидкой эмболии.</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Нет необходимости устанавливать заглушку или использовать дополнительные устройства</w:t>
            </w:r>
          </w:p>
          <w:p w:rsidR="009C383A"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 xml:space="preserve">Вал баллона: наружный диаметр проксимальной части – 0,015 in, дистальной части – 0,010 in. </w:t>
            </w:r>
          </w:p>
          <w:p w:rsidR="00A11E69" w:rsidRPr="00614B9F" w:rsidRDefault="009C383A" w:rsidP="009C383A">
            <w:pPr>
              <w:pStyle w:val="a6"/>
              <w:rPr>
                <w:rFonts w:ascii="Times New Roman" w:hAnsi="Times New Roman" w:cs="Times New Roman"/>
                <w:sz w:val="21"/>
                <w:szCs w:val="21"/>
              </w:rPr>
            </w:pPr>
            <w:r w:rsidRPr="00614B9F">
              <w:rPr>
                <w:rFonts w:ascii="Times New Roman" w:hAnsi="Times New Roman" w:cs="Times New Roman"/>
                <w:sz w:val="21"/>
                <w:szCs w:val="21"/>
              </w:rPr>
              <w:t>Размеры: номинальный диаметр баллона - 2,2 мм; диапазон диаметра баллона 1,7-2,7 мм; длина 9 мм; рабочая длина 165 см.</w:t>
            </w:r>
          </w:p>
        </w:tc>
      </w:tr>
      <w:tr w:rsidR="00A11E69" w:rsidRPr="00F31C88" w:rsidTr="006F74CB">
        <w:trPr>
          <w:trHeight w:val="698"/>
        </w:trPr>
        <w:tc>
          <w:tcPr>
            <w:tcW w:w="959" w:type="dxa"/>
          </w:tcPr>
          <w:p w:rsidR="00A11E69" w:rsidRPr="00394D71" w:rsidRDefault="00A11E69" w:rsidP="00DF56ED">
            <w:pPr>
              <w:autoSpaceDE w:val="0"/>
              <w:autoSpaceDN w:val="0"/>
              <w:adjustRightInd w:val="0"/>
              <w:rPr>
                <w:b/>
                <w:bCs/>
              </w:rPr>
            </w:pPr>
            <w:r>
              <w:rPr>
                <w:b/>
                <w:bCs/>
              </w:rPr>
              <w:t>1</w:t>
            </w:r>
            <w:r w:rsidR="00614B9F">
              <w:rPr>
                <w:b/>
                <w:bCs/>
              </w:rPr>
              <w:t>0</w:t>
            </w:r>
          </w:p>
        </w:tc>
        <w:tc>
          <w:tcPr>
            <w:tcW w:w="4536" w:type="dxa"/>
          </w:tcPr>
          <w:p w:rsidR="00A11E69" w:rsidRPr="005B1D9A" w:rsidRDefault="00A11E69">
            <w:pPr>
              <w:rPr>
                <w:b/>
                <w:color w:val="000000"/>
              </w:rPr>
            </w:pPr>
            <w:r w:rsidRPr="005B1D9A">
              <w:rPr>
                <w:b/>
                <w:color w:val="000000"/>
              </w:rPr>
              <w:t>Катетер баллонный коронарный для постдилятации</w:t>
            </w:r>
          </w:p>
        </w:tc>
        <w:tc>
          <w:tcPr>
            <w:tcW w:w="9639" w:type="dxa"/>
          </w:tcPr>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Катетер баллонный коронарный для постдилятации</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Назначени: это низкопрофильный усовершенствованный семи-комплайант баллон, обладающий исключительной проходимостью и значительно облегчающий процедуру дилятации и общую стабильность процедуры ЧТКА для проведения дилятации коронарных артерий;</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Типоразмеры: диамет (мм) 1,25; 1,5; 2,0; 2,25; 2,5; 2,75; 3,0;  3,25; 3,5 мм длина (мм) 9, 15, 20 мм; Профиль кончика: не более 0,43 мм (0,016""); Возможность использования проводникового катетера с внутренним диаметром 0,36 мм (0,014”);  Наличие гидрофильного покрытия дистального шафта;</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lastRenderedPageBreak/>
              <w:t>Диаметр проксимального шафта не более - 1,9 Fr (0,64 мм), дистального не более - 2,4 Fr (0,08 мм); Наличие рабочей длины катетера 145 см; Наличие платиново-иридиевых рентгеноконтрастных меток; Расположение маркеров: 1,25 мм и 1,50 мм; Наличие номинального давления не менее 6 АТМ, давления разрыва не менее 18 АТМ.</w:t>
            </w:r>
          </w:p>
          <w:p w:rsidR="00A11E69"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Дизайн баллонного катетера - система быстрой доставки ""rapid exchange""</w:t>
            </w:r>
          </w:p>
        </w:tc>
      </w:tr>
      <w:tr w:rsidR="00A11E69" w:rsidRPr="00F31C88" w:rsidTr="006F74CB">
        <w:trPr>
          <w:trHeight w:val="698"/>
        </w:trPr>
        <w:tc>
          <w:tcPr>
            <w:tcW w:w="959" w:type="dxa"/>
          </w:tcPr>
          <w:p w:rsidR="00A11E69" w:rsidRPr="00394D71" w:rsidRDefault="00A11E69" w:rsidP="00DF56ED">
            <w:pPr>
              <w:autoSpaceDE w:val="0"/>
              <w:autoSpaceDN w:val="0"/>
              <w:adjustRightInd w:val="0"/>
              <w:rPr>
                <w:b/>
                <w:bCs/>
              </w:rPr>
            </w:pPr>
            <w:r>
              <w:rPr>
                <w:b/>
                <w:bCs/>
              </w:rPr>
              <w:lastRenderedPageBreak/>
              <w:t>1</w:t>
            </w:r>
            <w:r w:rsidR="00614B9F">
              <w:rPr>
                <w:b/>
                <w:bCs/>
              </w:rPr>
              <w:t>1</w:t>
            </w:r>
          </w:p>
        </w:tc>
        <w:tc>
          <w:tcPr>
            <w:tcW w:w="4536" w:type="dxa"/>
          </w:tcPr>
          <w:p w:rsidR="00A11E69" w:rsidRPr="005B1D9A" w:rsidRDefault="00A11E69">
            <w:pPr>
              <w:rPr>
                <w:b/>
                <w:color w:val="000000"/>
              </w:rPr>
            </w:pPr>
            <w:r w:rsidRPr="005B1D9A">
              <w:rPr>
                <w:b/>
                <w:color w:val="000000"/>
              </w:rPr>
              <w:t>Микропроводник</w:t>
            </w:r>
          </w:p>
        </w:tc>
        <w:tc>
          <w:tcPr>
            <w:tcW w:w="9639" w:type="dxa"/>
          </w:tcPr>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color w:val="000000"/>
                <w:sz w:val="21"/>
                <w:szCs w:val="21"/>
              </w:rPr>
              <w:t>Микропроводник</w:t>
            </w:r>
            <w:r w:rsidRPr="00614B9F">
              <w:rPr>
                <w:rFonts w:ascii="Times New Roman" w:hAnsi="Times New Roman" w:cs="Times New Roman"/>
                <w:sz w:val="21"/>
                <w:szCs w:val="21"/>
              </w:rPr>
              <w:t>. Гибридная технология.</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Диаметр 0,012” у дистальной и 0,014” у проксимальной части</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Внутренняя часть из стали, в дистальной части из нитинола</w:t>
            </w:r>
          </w:p>
          <w:p w:rsidR="00A11E69"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Микрокатетер общей длиной 200 см, нитиноловой частью 60 см, формируемая часть микропроводника длиной 1,4 см, протяженность гидрофильного покрытия – 40 см"</w:t>
            </w:r>
          </w:p>
        </w:tc>
      </w:tr>
      <w:tr w:rsidR="00A11E69" w:rsidRPr="00F31C88" w:rsidTr="006F74CB">
        <w:trPr>
          <w:trHeight w:val="698"/>
        </w:trPr>
        <w:tc>
          <w:tcPr>
            <w:tcW w:w="959" w:type="dxa"/>
          </w:tcPr>
          <w:p w:rsidR="00A11E69" w:rsidRPr="00394D71" w:rsidRDefault="00A11E69" w:rsidP="00DF56ED">
            <w:pPr>
              <w:autoSpaceDE w:val="0"/>
              <w:autoSpaceDN w:val="0"/>
              <w:adjustRightInd w:val="0"/>
              <w:rPr>
                <w:b/>
                <w:bCs/>
              </w:rPr>
            </w:pPr>
            <w:r>
              <w:rPr>
                <w:b/>
                <w:bCs/>
              </w:rPr>
              <w:t>1</w:t>
            </w:r>
            <w:r w:rsidR="00614B9F">
              <w:rPr>
                <w:b/>
                <w:bCs/>
              </w:rPr>
              <w:t>2</w:t>
            </w:r>
          </w:p>
        </w:tc>
        <w:tc>
          <w:tcPr>
            <w:tcW w:w="4536" w:type="dxa"/>
          </w:tcPr>
          <w:p w:rsidR="00A11E69" w:rsidRPr="005B1D9A" w:rsidRDefault="00A11E69">
            <w:pPr>
              <w:rPr>
                <w:b/>
                <w:color w:val="000000"/>
              </w:rPr>
            </w:pPr>
            <w:r w:rsidRPr="005B1D9A">
              <w:rPr>
                <w:b/>
                <w:color w:val="000000"/>
              </w:rPr>
              <w:t>Микропроводник с мягким и прочным наконечником</w:t>
            </w:r>
          </w:p>
        </w:tc>
        <w:tc>
          <w:tcPr>
            <w:tcW w:w="9639" w:type="dxa"/>
          </w:tcPr>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Микропроводник с мягким и прочным наконечником обеспечивает превосходную формуемкость наконечника и сохранение формы для точной управляемости.</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 Диаметр 0,007” у дистальной и 0,014” у проксимальной части</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 Гибридная конструкция из нитинола и нержавеющей стали обеспечивает мягкость в дистальном направлении и стабильность в проксимальном направлении с оптимальным контролем крутящего момента для навигации в сложных анатомических условиях.</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 Внутренняя часть из стали, в дистальной части из нитинола</w:t>
            </w:r>
          </w:p>
          <w:p w:rsidR="00A11E69"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 Микрокатетер общей длиной 210 см, платиновый дистальный кончик 6 см, протяженность гидрофильного покрытия – 158 см.</w:t>
            </w:r>
          </w:p>
        </w:tc>
      </w:tr>
      <w:tr w:rsidR="00A11E69" w:rsidRPr="00F31C88" w:rsidTr="006F74CB">
        <w:trPr>
          <w:trHeight w:val="698"/>
        </w:trPr>
        <w:tc>
          <w:tcPr>
            <w:tcW w:w="959" w:type="dxa"/>
          </w:tcPr>
          <w:p w:rsidR="00A11E69" w:rsidRPr="00394D71" w:rsidRDefault="00A11E69" w:rsidP="00DF56ED">
            <w:pPr>
              <w:autoSpaceDE w:val="0"/>
              <w:autoSpaceDN w:val="0"/>
              <w:adjustRightInd w:val="0"/>
              <w:rPr>
                <w:b/>
                <w:bCs/>
              </w:rPr>
            </w:pPr>
            <w:r>
              <w:rPr>
                <w:b/>
                <w:bCs/>
              </w:rPr>
              <w:t>1</w:t>
            </w:r>
            <w:r w:rsidR="00614B9F">
              <w:rPr>
                <w:b/>
                <w:bCs/>
              </w:rPr>
              <w:t>3</w:t>
            </w:r>
          </w:p>
        </w:tc>
        <w:tc>
          <w:tcPr>
            <w:tcW w:w="4536" w:type="dxa"/>
          </w:tcPr>
          <w:p w:rsidR="00A11E69" w:rsidRPr="005B1D9A" w:rsidRDefault="00A11E69">
            <w:pPr>
              <w:rPr>
                <w:b/>
                <w:color w:val="000000"/>
              </w:rPr>
            </w:pPr>
            <w:r w:rsidRPr="005B1D9A">
              <w:rPr>
                <w:b/>
                <w:color w:val="000000"/>
              </w:rPr>
              <w:t>Микропроводник для нейро интервенции</w:t>
            </w:r>
          </w:p>
        </w:tc>
        <w:tc>
          <w:tcPr>
            <w:tcW w:w="9639" w:type="dxa"/>
          </w:tcPr>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Микропроводник для нейро интервенции</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Диаметр: 0.010”, 0.014"</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Наличие длин: 200, 300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Длина рентгенконтрастной части: 3 см, 5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Материал сердечника: сталь.</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Наличие технологии dabble coil.</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Тип сердечника: конический.</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Длина оплетки: 9.5 см, 30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Варианты дистального кончика: наличие прямого, микрошейпинг 90°</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Варианты покрытия дистальной части: гидрофильное ( не менее 170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Покрытие проксимальной части: при длине 300 см - PTFE.</w:t>
            </w:r>
          </w:p>
          <w:p w:rsidR="00A11E69"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Возможность удлинения не менее 165 см</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1</w:t>
            </w:r>
            <w:r w:rsidR="00614B9F">
              <w:rPr>
                <w:b/>
                <w:bCs/>
              </w:rPr>
              <w:t>4</w:t>
            </w:r>
          </w:p>
        </w:tc>
        <w:tc>
          <w:tcPr>
            <w:tcW w:w="4536" w:type="dxa"/>
          </w:tcPr>
          <w:p w:rsidR="00E23753" w:rsidRPr="005B1D9A" w:rsidRDefault="00A11E69">
            <w:pPr>
              <w:rPr>
                <w:b/>
                <w:color w:val="000000"/>
              </w:rPr>
            </w:pPr>
            <w:r w:rsidRPr="005B1D9A">
              <w:rPr>
                <w:b/>
                <w:color w:val="000000"/>
              </w:rPr>
              <w:t>Нейроваскулярный проволочный проводник</w:t>
            </w:r>
          </w:p>
        </w:tc>
        <w:tc>
          <w:tcPr>
            <w:tcW w:w="9639" w:type="dxa"/>
          </w:tcPr>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Микропроводник для нейро интервенции</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Диаметр и длина: 0.008” (длина 200, 300 см) ,  0.014" (длина 200 см), 0.018” (длина 200, 300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Длина рентгенконтрастной части: 3 см, 5 см, 9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Материал сердечника: сталь.</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Наличие технологии dabble coil.</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Тип сердечника: конический.</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Длина оплетки: 9 см, 30 см, 34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Варианты дистального кончика: наличие прямого, микрошейпинг 90°, 25°.</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Варианты покрытия дистальной части: гидрофильное ( не менее 170 см).</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Покрытие проксимальной части: при длине 300 см- PTFE.</w:t>
            </w:r>
          </w:p>
          <w:p w:rsidR="00D42EDB"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Возможность удлинения не менее 165 см</w:t>
            </w:r>
          </w:p>
          <w:p w:rsidR="00E23753" w:rsidRPr="00614B9F" w:rsidRDefault="00D42EDB" w:rsidP="00D42EDB">
            <w:pPr>
              <w:pStyle w:val="a6"/>
              <w:rPr>
                <w:rFonts w:ascii="Times New Roman" w:hAnsi="Times New Roman" w:cs="Times New Roman"/>
                <w:sz w:val="21"/>
                <w:szCs w:val="21"/>
              </w:rPr>
            </w:pPr>
            <w:r w:rsidRPr="00614B9F">
              <w:rPr>
                <w:rFonts w:ascii="Times New Roman" w:hAnsi="Times New Roman" w:cs="Times New Roman"/>
                <w:sz w:val="21"/>
                <w:szCs w:val="21"/>
              </w:rPr>
              <w:t xml:space="preserve"> Наличие моделей с полимерным покрытием дистальной части.</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lastRenderedPageBreak/>
              <w:t>1</w:t>
            </w:r>
            <w:r w:rsidR="00614B9F">
              <w:rPr>
                <w:b/>
                <w:bCs/>
              </w:rPr>
              <w:t>5</w:t>
            </w:r>
          </w:p>
        </w:tc>
        <w:tc>
          <w:tcPr>
            <w:tcW w:w="4536" w:type="dxa"/>
          </w:tcPr>
          <w:p w:rsidR="00E23753" w:rsidRPr="005B1D9A" w:rsidRDefault="0044527F">
            <w:pPr>
              <w:rPr>
                <w:b/>
                <w:color w:val="000000"/>
              </w:rPr>
            </w:pPr>
            <w:r w:rsidRPr="005B1D9A">
              <w:rPr>
                <w:b/>
                <w:color w:val="000000"/>
              </w:rPr>
              <w:t>Самораскрывающаяся стент система для каротидных артерии</w:t>
            </w:r>
          </w:p>
        </w:tc>
        <w:tc>
          <w:tcPr>
            <w:tcW w:w="9639" w:type="dxa"/>
          </w:tcPr>
          <w:p w:rsidR="0044527F"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color w:val="000000"/>
                <w:sz w:val="21"/>
                <w:szCs w:val="21"/>
              </w:rPr>
              <w:t>Самораскрывающаяся стент система для каротидных артерии</w:t>
            </w:r>
            <w:r w:rsidRPr="00614B9F">
              <w:rPr>
                <w:rFonts w:ascii="Times New Roman" w:hAnsi="Times New Roman" w:cs="Times New Roman"/>
                <w:sz w:val="21"/>
                <w:szCs w:val="21"/>
              </w:rPr>
              <w:t xml:space="preserve">. Самораскрывающийся каротидный стент с устойчивой защитой от тромбоэмболии, двухслойная сетчатая конструкция </w:t>
            </w:r>
          </w:p>
          <w:p w:rsidR="0044527F"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sz w:val="21"/>
                <w:szCs w:val="21"/>
              </w:rPr>
              <w:t xml:space="preserve"> Совместим с микрокатетерами 0,014”</w:t>
            </w:r>
          </w:p>
          <w:p w:rsidR="0044527F"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sz w:val="21"/>
                <w:szCs w:val="21"/>
              </w:rPr>
              <w:t xml:space="preserve"> Диаметр стента от 5 мм до 10 мм</w:t>
            </w:r>
          </w:p>
          <w:p w:rsidR="0044527F"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sz w:val="21"/>
                <w:szCs w:val="21"/>
              </w:rPr>
              <w:t xml:space="preserve"> Профиль – 1,67 мм</w:t>
            </w:r>
          </w:p>
          <w:p w:rsidR="0044527F"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sz w:val="21"/>
                <w:szCs w:val="21"/>
              </w:rPr>
              <w:t xml:space="preserve"> Площадь открытой ячейки около 0.3 мм2</w:t>
            </w:r>
          </w:p>
          <w:p w:rsidR="0044527F"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sz w:val="21"/>
                <w:szCs w:val="21"/>
              </w:rPr>
              <w:t xml:space="preserve"> Рабочая длина – 16 - 40 мм</w:t>
            </w:r>
          </w:p>
          <w:p w:rsidR="0044527F"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sz w:val="21"/>
                <w:szCs w:val="21"/>
              </w:rPr>
              <w:t xml:space="preserve"> Длина стента (общая) – 22 - 47 мм</w:t>
            </w:r>
          </w:p>
          <w:p w:rsidR="00E23753" w:rsidRPr="00614B9F" w:rsidRDefault="0044527F" w:rsidP="0044527F">
            <w:pPr>
              <w:pStyle w:val="a6"/>
              <w:rPr>
                <w:rFonts w:ascii="Times New Roman" w:hAnsi="Times New Roman" w:cs="Times New Roman"/>
                <w:sz w:val="21"/>
                <w:szCs w:val="21"/>
              </w:rPr>
            </w:pPr>
            <w:r w:rsidRPr="00614B9F">
              <w:rPr>
                <w:rFonts w:ascii="Times New Roman" w:hAnsi="Times New Roman" w:cs="Times New Roman"/>
                <w:sz w:val="21"/>
                <w:szCs w:val="21"/>
              </w:rPr>
              <w:t xml:space="preserve"> Возможна репозиция стента при раскрытии до 50% его полной длины</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1</w:t>
            </w:r>
            <w:r w:rsidR="002E26D9">
              <w:rPr>
                <w:b/>
                <w:bCs/>
              </w:rPr>
              <w:t>6</w:t>
            </w:r>
          </w:p>
        </w:tc>
        <w:tc>
          <w:tcPr>
            <w:tcW w:w="4536" w:type="dxa"/>
          </w:tcPr>
          <w:p w:rsidR="00E23753" w:rsidRPr="005B1D9A" w:rsidRDefault="002E26D9">
            <w:pPr>
              <w:rPr>
                <w:b/>
                <w:color w:val="000000"/>
              </w:rPr>
            </w:pPr>
            <w:r w:rsidRPr="005B1D9A">
              <w:rPr>
                <w:b/>
                <w:color w:val="000000"/>
              </w:rPr>
              <w:t>Микроспирали непокрытые платиновые для эмболизации</w:t>
            </w:r>
          </w:p>
        </w:tc>
        <w:tc>
          <w:tcPr>
            <w:tcW w:w="9639" w:type="dxa"/>
          </w:tcPr>
          <w:p w:rsidR="002E26D9" w:rsidRPr="002E26D9" w:rsidRDefault="002E26D9" w:rsidP="002E26D9">
            <w:pPr>
              <w:pStyle w:val="a6"/>
              <w:rPr>
                <w:rFonts w:ascii="Times New Roman" w:hAnsi="Times New Roman" w:cs="Times New Roman"/>
                <w:sz w:val="21"/>
                <w:szCs w:val="21"/>
              </w:rPr>
            </w:pPr>
            <w:r w:rsidRPr="002E26D9">
              <w:rPr>
                <w:rFonts w:ascii="Times New Roman" w:hAnsi="Times New Roman" w:cs="Times New Roman"/>
                <w:sz w:val="21"/>
                <w:szCs w:val="21"/>
              </w:rPr>
              <w:t>Платиновые спирали с электромеханической системой отсоединения. Система для эмболизации аневризм сосудов головного мозга, состоящая из отделяемой спирали, предустановленной на системе доставки V-Trak</w:t>
            </w:r>
          </w:p>
          <w:p w:rsidR="002E26D9" w:rsidRPr="002E26D9" w:rsidRDefault="002E26D9" w:rsidP="002E26D9">
            <w:pPr>
              <w:pStyle w:val="a6"/>
              <w:rPr>
                <w:rFonts w:ascii="Times New Roman" w:hAnsi="Times New Roman" w:cs="Times New Roman"/>
                <w:sz w:val="21"/>
                <w:szCs w:val="21"/>
              </w:rPr>
            </w:pPr>
            <w:r w:rsidRPr="002E26D9">
              <w:rPr>
                <w:rFonts w:ascii="Times New Roman" w:hAnsi="Times New Roman" w:cs="Times New Roman"/>
                <w:sz w:val="21"/>
                <w:szCs w:val="21"/>
              </w:rPr>
              <w:t xml:space="preserve"> • Отсоединение менее чем за 3 секунды</w:t>
            </w:r>
          </w:p>
          <w:p w:rsidR="002E26D9" w:rsidRPr="002E26D9" w:rsidRDefault="002E26D9" w:rsidP="002E26D9">
            <w:pPr>
              <w:pStyle w:val="a6"/>
              <w:rPr>
                <w:rFonts w:ascii="Times New Roman" w:hAnsi="Times New Roman" w:cs="Times New Roman"/>
                <w:sz w:val="21"/>
                <w:szCs w:val="21"/>
              </w:rPr>
            </w:pPr>
            <w:r w:rsidRPr="002E26D9">
              <w:rPr>
                <w:rFonts w:ascii="Times New Roman" w:hAnsi="Times New Roman" w:cs="Times New Roman"/>
                <w:sz w:val="21"/>
                <w:szCs w:val="21"/>
              </w:rPr>
              <w:t xml:space="preserve"> • Электромеханическая система отсоединения V-Grip</w:t>
            </w:r>
          </w:p>
          <w:p w:rsidR="002E26D9" w:rsidRPr="002E26D9" w:rsidRDefault="002E26D9" w:rsidP="002E26D9">
            <w:pPr>
              <w:pStyle w:val="a6"/>
              <w:rPr>
                <w:rFonts w:ascii="Times New Roman" w:hAnsi="Times New Roman" w:cs="Times New Roman"/>
                <w:sz w:val="21"/>
                <w:szCs w:val="21"/>
              </w:rPr>
            </w:pPr>
            <w:r w:rsidRPr="002E26D9">
              <w:rPr>
                <w:rFonts w:ascii="Times New Roman" w:hAnsi="Times New Roman" w:cs="Times New Roman"/>
                <w:sz w:val="21"/>
                <w:szCs w:val="21"/>
              </w:rPr>
              <w:t xml:space="preserve"> • Возможность изменения положения внутри аневризмы</w:t>
            </w:r>
          </w:p>
          <w:p w:rsidR="002E26D9" w:rsidRPr="002E26D9" w:rsidRDefault="002E26D9" w:rsidP="002E26D9">
            <w:pPr>
              <w:pStyle w:val="a6"/>
              <w:rPr>
                <w:rFonts w:ascii="Times New Roman" w:hAnsi="Times New Roman" w:cs="Times New Roman"/>
                <w:sz w:val="21"/>
                <w:szCs w:val="21"/>
              </w:rPr>
            </w:pPr>
            <w:r w:rsidRPr="002E26D9">
              <w:rPr>
                <w:rFonts w:ascii="Times New Roman" w:hAnsi="Times New Roman" w:cs="Times New Roman"/>
                <w:sz w:val="21"/>
                <w:szCs w:val="21"/>
              </w:rPr>
              <w:t xml:space="preserve"> • Спирали диаметром: 0,10; 0,18”</w:t>
            </w:r>
          </w:p>
          <w:p w:rsidR="002E26D9" w:rsidRPr="002E26D9" w:rsidRDefault="002E26D9" w:rsidP="002E26D9">
            <w:pPr>
              <w:pStyle w:val="a6"/>
              <w:rPr>
                <w:rFonts w:ascii="Times New Roman" w:hAnsi="Times New Roman" w:cs="Times New Roman"/>
                <w:sz w:val="21"/>
                <w:szCs w:val="21"/>
                <w:lang w:val="en-US"/>
              </w:rPr>
            </w:pPr>
            <w:r w:rsidRPr="002E26D9">
              <w:rPr>
                <w:rFonts w:ascii="Times New Roman" w:hAnsi="Times New Roman" w:cs="Times New Roman"/>
                <w:sz w:val="21"/>
                <w:szCs w:val="21"/>
              </w:rPr>
              <w:t xml:space="preserve"> </w:t>
            </w:r>
            <w:r w:rsidRPr="002E26D9">
              <w:rPr>
                <w:rFonts w:ascii="Times New Roman" w:hAnsi="Times New Roman" w:cs="Times New Roman"/>
                <w:sz w:val="21"/>
                <w:szCs w:val="21"/>
                <w:lang w:val="en-US"/>
              </w:rPr>
              <w:t xml:space="preserve">• </w:t>
            </w:r>
            <w:r w:rsidRPr="002E26D9">
              <w:rPr>
                <w:rFonts w:ascii="Times New Roman" w:hAnsi="Times New Roman" w:cs="Times New Roman"/>
                <w:sz w:val="21"/>
                <w:szCs w:val="21"/>
              </w:rPr>
              <w:t>Различные</w:t>
            </w:r>
            <w:r w:rsidRPr="002E26D9">
              <w:rPr>
                <w:rFonts w:ascii="Times New Roman" w:hAnsi="Times New Roman" w:cs="Times New Roman"/>
                <w:sz w:val="21"/>
                <w:szCs w:val="21"/>
                <w:lang w:val="en-US"/>
              </w:rPr>
              <w:t xml:space="preserve"> </w:t>
            </w:r>
            <w:r w:rsidRPr="002E26D9">
              <w:rPr>
                <w:rFonts w:ascii="Times New Roman" w:hAnsi="Times New Roman" w:cs="Times New Roman"/>
                <w:sz w:val="21"/>
                <w:szCs w:val="21"/>
              </w:rPr>
              <w:t>формы</w:t>
            </w:r>
            <w:r w:rsidRPr="002E26D9">
              <w:rPr>
                <w:rFonts w:ascii="Times New Roman" w:hAnsi="Times New Roman" w:cs="Times New Roman"/>
                <w:sz w:val="21"/>
                <w:szCs w:val="21"/>
                <w:lang w:val="en-US"/>
              </w:rPr>
              <w:t xml:space="preserve"> </w:t>
            </w:r>
            <w:r w:rsidRPr="002E26D9">
              <w:rPr>
                <w:rFonts w:ascii="Times New Roman" w:hAnsi="Times New Roman" w:cs="Times New Roman"/>
                <w:sz w:val="21"/>
                <w:szCs w:val="21"/>
              </w:rPr>
              <w:t>спиралей</w:t>
            </w:r>
            <w:r w:rsidRPr="002E26D9">
              <w:rPr>
                <w:rFonts w:ascii="Times New Roman" w:hAnsi="Times New Roman" w:cs="Times New Roman"/>
                <w:sz w:val="21"/>
                <w:szCs w:val="21"/>
                <w:lang w:val="en-US"/>
              </w:rPr>
              <w:t xml:space="preserve">: Complex, Compass, Cosmos, Helical, </w:t>
            </w:r>
            <w:proofErr w:type="spellStart"/>
            <w:r w:rsidRPr="002E26D9">
              <w:rPr>
                <w:rFonts w:ascii="Times New Roman" w:hAnsi="Times New Roman" w:cs="Times New Roman"/>
                <w:sz w:val="21"/>
                <w:szCs w:val="21"/>
                <w:lang w:val="en-US"/>
              </w:rPr>
              <w:t>HyperSoft</w:t>
            </w:r>
            <w:proofErr w:type="spellEnd"/>
            <w:r w:rsidRPr="002E26D9">
              <w:rPr>
                <w:rFonts w:ascii="Times New Roman" w:hAnsi="Times New Roman" w:cs="Times New Roman"/>
                <w:sz w:val="21"/>
                <w:szCs w:val="21"/>
                <w:lang w:val="en-US"/>
              </w:rPr>
              <w:t>, VFC.</w:t>
            </w:r>
          </w:p>
          <w:p w:rsidR="002E26D9" w:rsidRPr="002E26D9" w:rsidRDefault="002E26D9" w:rsidP="002E26D9">
            <w:pPr>
              <w:pStyle w:val="a6"/>
              <w:rPr>
                <w:rFonts w:ascii="Times New Roman" w:hAnsi="Times New Roman" w:cs="Times New Roman"/>
                <w:sz w:val="21"/>
                <w:szCs w:val="21"/>
              </w:rPr>
            </w:pPr>
            <w:r w:rsidRPr="002E26D9">
              <w:rPr>
                <w:rFonts w:ascii="Times New Roman" w:hAnsi="Times New Roman" w:cs="Times New Roman"/>
                <w:sz w:val="21"/>
                <w:szCs w:val="21"/>
                <w:lang w:val="en-US"/>
              </w:rPr>
              <w:t xml:space="preserve"> </w:t>
            </w:r>
            <w:r w:rsidRPr="002E26D9">
              <w:rPr>
                <w:rFonts w:ascii="Times New Roman" w:hAnsi="Times New Roman" w:cs="Times New Roman"/>
                <w:sz w:val="21"/>
                <w:szCs w:val="21"/>
              </w:rPr>
              <w:t>• Система доставки V-Trak с рентгенконтрастными маркерами</w:t>
            </w:r>
          </w:p>
          <w:p w:rsidR="002E26D9" w:rsidRPr="002E26D9" w:rsidRDefault="002E26D9" w:rsidP="002E26D9">
            <w:pPr>
              <w:pStyle w:val="a6"/>
              <w:rPr>
                <w:rFonts w:ascii="Times New Roman" w:hAnsi="Times New Roman" w:cs="Times New Roman"/>
                <w:sz w:val="21"/>
                <w:szCs w:val="21"/>
              </w:rPr>
            </w:pPr>
            <w:r w:rsidRPr="002E26D9">
              <w:rPr>
                <w:rFonts w:ascii="Times New Roman" w:hAnsi="Times New Roman" w:cs="Times New Roman"/>
                <w:sz w:val="21"/>
                <w:szCs w:val="21"/>
              </w:rPr>
              <w:t xml:space="preserve"> • Различные размеры спиралей: размеры витков от 1 до 24 мм, длины от 1 до 68 см</w:t>
            </w:r>
          </w:p>
          <w:p w:rsidR="00E23753" w:rsidRPr="00614B9F" w:rsidRDefault="002E26D9" w:rsidP="002E26D9">
            <w:pPr>
              <w:pStyle w:val="a6"/>
              <w:rPr>
                <w:rFonts w:ascii="Times New Roman" w:hAnsi="Times New Roman" w:cs="Times New Roman"/>
              </w:rPr>
            </w:pPr>
            <w:r w:rsidRPr="002E26D9">
              <w:rPr>
                <w:rFonts w:ascii="Times New Roman" w:hAnsi="Times New Roman" w:cs="Times New Roman"/>
                <w:sz w:val="21"/>
                <w:szCs w:val="21"/>
              </w:rPr>
              <w:t xml:space="preserve"> • MRT - совместима</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1</w:t>
            </w:r>
            <w:r w:rsidR="002E26D9">
              <w:rPr>
                <w:b/>
                <w:bCs/>
              </w:rPr>
              <w:t>7</w:t>
            </w:r>
          </w:p>
        </w:tc>
        <w:tc>
          <w:tcPr>
            <w:tcW w:w="4536" w:type="dxa"/>
          </w:tcPr>
          <w:p w:rsidR="00E23753" w:rsidRPr="0051618C" w:rsidRDefault="00404B87">
            <w:pPr>
              <w:rPr>
                <w:b/>
                <w:color w:val="000000"/>
              </w:rPr>
            </w:pPr>
            <w:r w:rsidRPr="0051618C">
              <w:rPr>
                <w:b/>
                <w:color w:val="000000"/>
              </w:rPr>
              <w:t>Система отделения микроспиралей</w:t>
            </w:r>
          </w:p>
        </w:tc>
        <w:tc>
          <w:tcPr>
            <w:tcW w:w="9639" w:type="dxa"/>
          </w:tcPr>
          <w:p w:rsidR="00E23753" w:rsidRPr="00614B9F" w:rsidRDefault="00404B87" w:rsidP="00E23753">
            <w:pPr>
              <w:pStyle w:val="a8"/>
              <w:spacing w:before="0" w:beforeAutospacing="0" w:after="0" w:afterAutospacing="0"/>
              <w:jc w:val="both"/>
              <w:rPr>
                <w:bCs/>
                <w:sz w:val="21"/>
                <w:szCs w:val="21"/>
              </w:rPr>
            </w:pPr>
            <w:r w:rsidRPr="00404B87">
              <w:rPr>
                <w:bCs/>
                <w:sz w:val="21"/>
                <w:szCs w:val="21"/>
              </w:rPr>
              <w:t>Система отделения микроспиралей. Контроллер стерильный и предназначен для одноразового использования . Совершает до 20 отделений. Источник питания – заряженные батареи без специальных условий хранения. Контроллер состоит из микросхемы – микропроцессора . Система должна проверять зарядку батареи и ее исправность. Простой мониторинг готовности контроллера. В случае неисправности - красная лампочка . Простое нажатие на кнопку отделения спирали завершает процесс не более чем за 3 секунды. Цикл отсоединения сопровождается звуковыми и визуальными сигналами.</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1</w:t>
            </w:r>
            <w:r w:rsidR="002E26D9">
              <w:rPr>
                <w:b/>
                <w:bCs/>
              </w:rPr>
              <w:t>8</w:t>
            </w:r>
          </w:p>
        </w:tc>
        <w:tc>
          <w:tcPr>
            <w:tcW w:w="4536" w:type="dxa"/>
          </w:tcPr>
          <w:p w:rsidR="00E23753" w:rsidRPr="0051618C" w:rsidRDefault="00404B87">
            <w:pPr>
              <w:rPr>
                <w:b/>
                <w:color w:val="000000"/>
              </w:rPr>
            </w:pPr>
            <w:r w:rsidRPr="0051618C">
              <w:rPr>
                <w:b/>
                <w:color w:val="000000"/>
              </w:rPr>
              <w:t>Жидкая эмболическая система, без клея.</w:t>
            </w:r>
          </w:p>
        </w:tc>
        <w:tc>
          <w:tcPr>
            <w:tcW w:w="9639" w:type="dxa"/>
          </w:tcPr>
          <w:p w:rsidR="00E23753" w:rsidRPr="00614B9F" w:rsidRDefault="00404B87" w:rsidP="00E23753">
            <w:pPr>
              <w:pStyle w:val="a8"/>
              <w:spacing w:before="0" w:beforeAutospacing="0" w:after="0" w:afterAutospacing="0"/>
              <w:jc w:val="both"/>
              <w:rPr>
                <w:bCs/>
                <w:sz w:val="21"/>
                <w:szCs w:val="21"/>
              </w:rPr>
            </w:pPr>
            <w:r w:rsidRPr="00404B87">
              <w:rPr>
                <w:bCs/>
                <w:sz w:val="21"/>
                <w:szCs w:val="21"/>
              </w:rPr>
              <w:t>Жидкая эмболическая система, без клея. Является неадгезивным сополимером, основанном на поли-лактид-со-гликолиде (PLGA) и поли-гидроксиэтил метакрилате (HEMA). Рентгенконтрастность придаёт йодосодержащие агент - трийодид фенол. Не содержит металла. Доступна в трех концентрациях 25, 30 и 35%. Система состоит из одного 1 куб см заполненого шприца с эмболизирующим препаратом, одного 1 куб см заполненного шприца с DMSO и ая.даптера для разных микрокатетеров. Не требует времени на приготовления</w:t>
            </w:r>
          </w:p>
        </w:tc>
      </w:tr>
      <w:tr w:rsidR="00E23753" w:rsidRPr="00F31C88" w:rsidTr="006F74CB">
        <w:trPr>
          <w:trHeight w:val="698"/>
        </w:trPr>
        <w:tc>
          <w:tcPr>
            <w:tcW w:w="959" w:type="dxa"/>
          </w:tcPr>
          <w:p w:rsidR="00E23753" w:rsidRDefault="002E26D9" w:rsidP="00DF56ED">
            <w:pPr>
              <w:autoSpaceDE w:val="0"/>
              <w:autoSpaceDN w:val="0"/>
              <w:adjustRightInd w:val="0"/>
              <w:rPr>
                <w:b/>
                <w:bCs/>
              </w:rPr>
            </w:pPr>
            <w:r>
              <w:rPr>
                <w:b/>
                <w:bCs/>
              </w:rPr>
              <w:t>19</w:t>
            </w:r>
          </w:p>
        </w:tc>
        <w:tc>
          <w:tcPr>
            <w:tcW w:w="4536" w:type="dxa"/>
          </w:tcPr>
          <w:p w:rsidR="00E23753" w:rsidRPr="0051618C" w:rsidRDefault="00404B87">
            <w:pPr>
              <w:rPr>
                <w:b/>
                <w:color w:val="000000"/>
              </w:rPr>
            </w:pPr>
            <w:r w:rsidRPr="0051618C">
              <w:rPr>
                <w:b/>
                <w:color w:val="000000"/>
              </w:rPr>
              <w:t>Коронарный стент с лекарственным покрытием</w:t>
            </w:r>
          </w:p>
        </w:tc>
        <w:tc>
          <w:tcPr>
            <w:tcW w:w="9639" w:type="dxa"/>
          </w:tcPr>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Коронарный стент с лекарственным покрытием на основе высоколипофильного цитостатика.</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Назначение Для проведения стентирования коронарных артерий.</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Основные функциональные требования, технические характеристики</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Возможность выбора диаметра стента  2,25; 2,5; 2,75; 3,0; 3,5; 4,0 мм.</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Широкого диапазона длины стента 9, 14, 19, 24, 29, 33, 36 мм.</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Лекарственное покрытие с высоколипофильным цитостатиком.</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Биодеградируемое покрытие включающего лекарственное вещество на основе полилактонной кислоты.</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Покрытие только на внешней поверхности стента.</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Полное высвобождения лекарственного вещества и разрушения полимерного покрытия в течение 6-9 мес.</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Материал стента на основе коба</w:t>
            </w:r>
            <w:r w:rsidR="0051618C">
              <w:rPr>
                <w:rFonts w:ascii="Times New Roman" w:hAnsi="Times New Roman" w:cs="Times New Roman"/>
                <w:sz w:val="21"/>
                <w:szCs w:val="21"/>
              </w:rPr>
              <w:t>льт-хромового сплава в соответс</w:t>
            </w:r>
            <w:r w:rsidRPr="00404B87">
              <w:rPr>
                <w:rFonts w:ascii="Times New Roman" w:hAnsi="Times New Roman" w:cs="Times New Roman"/>
                <w:sz w:val="21"/>
                <w:szCs w:val="21"/>
              </w:rPr>
              <w:t>твии с ASTM F562.</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Дизайн балок – гофрированные кольца, дизайн ячеек – прямые перемычки с дугообразными коннекторами.</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lastRenderedPageBreak/>
              <w:t>Толщина стенки 84 мкм (SV), 88 мкм (MV),  Поперечный профиль стента не более 0,045”</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Кроссинг профиля для стента диаметром 3 мм не более 0,045”</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Содержание лекарственного вещества не менее 15,6 мкг/мм длинны стента.</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Входной профиль стента в стеноз – не более 0,016”</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Расчетное давление разрыва  16 АТМ для стентов диаметром 2,25-3,00 мм; 14 АТМ для диаметров 3,5-4,0 мм. Номинальное давление не выше 8 ATM.</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Усовершенствованная система доставки стента быстрой замены NDS5</w:t>
            </w:r>
          </w:p>
          <w:p w:rsidR="00404B87" w:rsidRPr="00404B87" w:rsidRDefault="00404B87" w:rsidP="00404B87">
            <w:pPr>
              <w:pStyle w:val="a6"/>
              <w:rPr>
                <w:rFonts w:ascii="Times New Roman" w:hAnsi="Times New Roman" w:cs="Times New Roman"/>
                <w:sz w:val="21"/>
                <w:szCs w:val="21"/>
              </w:rPr>
            </w:pPr>
            <w:r w:rsidRPr="00404B87">
              <w:rPr>
                <w:rFonts w:ascii="Times New Roman" w:hAnsi="Times New Roman" w:cs="Times New Roman"/>
                <w:sz w:val="21"/>
                <w:szCs w:val="21"/>
              </w:rPr>
              <w:t>Рабочая длина шахты – не более 142 см</w:t>
            </w:r>
            <w:r w:rsidR="0059387B">
              <w:rPr>
                <w:rFonts w:ascii="Times New Roman" w:hAnsi="Times New Roman" w:cs="Times New Roman"/>
                <w:sz w:val="21"/>
                <w:szCs w:val="21"/>
              </w:rPr>
              <w:t>.</w:t>
            </w:r>
          </w:p>
          <w:p w:rsidR="00E23753" w:rsidRPr="00614B9F" w:rsidRDefault="00404B87" w:rsidP="00404B87">
            <w:pPr>
              <w:pStyle w:val="a6"/>
            </w:pPr>
            <w:r w:rsidRPr="00404B87">
              <w:rPr>
                <w:rFonts w:ascii="Times New Roman" w:hAnsi="Times New Roman" w:cs="Times New Roman"/>
                <w:sz w:val="21"/>
                <w:szCs w:val="21"/>
              </w:rPr>
              <w:t>Размеры по заявке заказчика</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lastRenderedPageBreak/>
              <w:t>2</w:t>
            </w:r>
            <w:r w:rsidR="002E26D9">
              <w:rPr>
                <w:b/>
                <w:bCs/>
              </w:rPr>
              <w:t>0</w:t>
            </w:r>
          </w:p>
        </w:tc>
        <w:tc>
          <w:tcPr>
            <w:tcW w:w="4536" w:type="dxa"/>
          </w:tcPr>
          <w:p w:rsidR="00E23753" w:rsidRPr="0051618C" w:rsidRDefault="00404B87">
            <w:pPr>
              <w:rPr>
                <w:b/>
                <w:color w:val="000000"/>
              </w:rPr>
            </w:pPr>
            <w:r w:rsidRPr="0051618C">
              <w:rPr>
                <w:b/>
                <w:color w:val="000000"/>
              </w:rPr>
              <w:t>Самораскрывающийся реконструирующий внутричерепной стент</w:t>
            </w:r>
          </w:p>
        </w:tc>
        <w:tc>
          <w:tcPr>
            <w:tcW w:w="9639" w:type="dxa"/>
          </w:tcPr>
          <w:p w:rsidR="00404B87" w:rsidRPr="00404B87" w:rsidRDefault="00404B87" w:rsidP="00404B87">
            <w:pPr>
              <w:pStyle w:val="a6"/>
              <w:rPr>
                <w:rFonts w:ascii="Times New Roman" w:hAnsi="Times New Roman" w:cs="Times New Roman"/>
              </w:rPr>
            </w:pPr>
            <w:r w:rsidRPr="00404B87">
              <w:rPr>
                <w:rFonts w:ascii="Times New Roman" w:hAnsi="Times New Roman" w:cs="Times New Roman"/>
              </w:rPr>
              <w:t>Самораскрывающийся реконструирующий внутричерепной стент с хорошей радиальной силой, изготовленный из 16 нитиноловых стоек (внешняя часть стента) и 48 нитиноловых стоек (внутренняя часть стента – рабочая длина)</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4 проксимальных и 4 дистальных маркера, а также 2 вольфрамовые нити для лучшей визуализации стента и четкой видимости проточной части стента</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Совместим с микрокатетерами 0,027”</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Общая длина вала 185 см до 215 см</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Доступен для размеров сосудов 2,5-5,0 мм</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Рабочая длина – 7 -48 мм</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Длина стента (общая) – 13 – 55 мм</w:t>
            </w:r>
          </w:p>
          <w:p w:rsidR="00E23753" w:rsidRPr="00614B9F" w:rsidRDefault="00404B87" w:rsidP="00404B87">
            <w:pPr>
              <w:pStyle w:val="a6"/>
            </w:pPr>
            <w:r>
              <w:rPr>
                <w:rFonts w:ascii="Times New Roman" w:hAnsi="Times New Roman" w:cs="Times New Roman"/>
              </w:rPr>
              <w:t xml:space="preserve"> </w:t>
            </w:r>
            <w:r w:rsidRPr="00404B87">
              <w:rPr>
                <w:rFonts w:ascii="Times New Roman" w:hAnsi="Times New Roman" w:cs="Times New Roman"/>
              </w:rPr>
              <w:t>Возможна репозиция стента с 80% его полной длины.</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2</w:t>
            </w:r>
            <w:r w:rsidR="002E26D9">
              <w:rPr>
                <w:b/>
                <w:bCs/>
              </w:rPr>
              <w:t>1</w:t>
            </w:r>
          </w:p>
        </w:tc>
        <w:tc>
          <w:tcPr>
            <w:tcW w:w="4536" w:type="dxa"/>
          </w:tcPr>
          <w:p w:rsidR="00E23753" w:rsidRPr="0051618C" w:rsidRDefault="00404B87">
            <w:pPr>
              <w:rPr>
                <w:b/>
                <w:color w:val="000000"/>
              </w:rPr>
            </w:pPr>
            <w:r w:rsidRPr="0051618C">
              <w:rPr>
                <w:b/>
                <w:color w:val="000000"/>
              </w:rPr>
              <w:t>Интракраниальный стент</w:t>
            </w:r>
          </w:p>
        </w:tc>
        <w:tc>
          <w:tcPr>
            <w:tcW w:w="9639" w:type="dxa"/>
          </w:tcPr>
          <w:p w:rsidR="00404B87" w:rsidRPr="00404B87" w:rsidRDefault="00404B87" w:rsidP="00404B87">
            <w:pPr>
              <w:pStyle w:val="a6"/>
              <w:rPr>
                <w:rFonts w:ascii="Times New Roman" w:hAnsi="Times New Roman" w:cs="Times New Roman"/>
              </w:rPr>
            </w:pPr>
            <w:r w:rsidRPr="00404B87">
              <w:rPr>
                <w:rFonts w:ascii="Times New Roman" w:hAnsi="Times New Roman" w:cs="Times New Roman"/>
              </w:rPr>
              <w:t>Плетеный стент изготовленный дистальная часть из нитинола, проксимальная стали</w:t>
            </w:r>
          </w:p>
          <w:p w:rsidR="00404B87" w:rsidRPr="00404B87" w:rsidRDefault="00404B87" w:rsidP="00404B87">
            <w:pPr>
              <w:pStyle w:val="a6"/>
              <w:rPr>
                <w:rFonts w:ascii="Times New Roman" w:hAnsi="Times New Roman" w:cs="Times New Roman"/>
              </w:rPr>
            </w:pPr>
            <w:r w:rsidRPr="00404B87">
              <w:rPr>
                <w:rFonts w:ascii="Times New Roman" w:hAnsi="Times New Roman" w:cs="Times New Roman"/>
              </w:rPr>
              <w:t>Кончик стента по 0,5 мм обеспечивающие лучшую фиксакцию стента</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 xml:space="preserve"> 4 дистальных и 4 проксимальных маркера, а также 2 тканные пряди титана для лучшей визуализации стента, при рентгенскопии видим каждая из 16 проволок заполненный стентом</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 xml:space="preserve"> Совместим с микрокатетерами диаметром 0,017”</w:t>
            </w:r>
          </w:p>
          <w:p w:rsidR="00404B87" w:rsidRPr="00404B87" w:rsidRDefault="00404B87" w:rsidP="00404B87">
            <w:pPr>
              <w:pStyle w:val="a6"/>
              <w:rPr>
                <w:rFonts w:ascii="Times New Roman" w:hAnsi="Times New Roman" w:cs="Times New Roman"/>
              </w:rPr>
            </w:pPr>
            <w:r>
              <w:rPr>
                <w:rFonts w:ascii="Times New Roman" w:hAnsi="Times New Roman" w:cs="Times New Roman"/>
              </w:rPr>
              <w:t xml:space="preserve"> </w:t>
            </w:r>
            <w:r w:rsidRPr="00404B87">
              <w:rPr>
                <w:rFonts w:ascii="Times New Roman" w:hAnsi="Times New Roman" w:cs="Times New Roman"/>
              </w:rPr>
              <w:t>Доступен в размерах: диаметр 2,5; 3.0; 3,5; 4.0; мм, длина 12, 13, 17, 18, 21, 22, 24, 27, 28, 31, 32, 34 мм.</w:t>
            </w:r>
          </w:p>
          <w:p w:rsidR="00E23753" w:rsidRPr="00614B9F" w:rsidRDefault="00404B87" w:rsidP="00404B87">
            <w:pPr>
              <w:pStyle w:val="a6"/>
            </w:pPr>
            <w:r w:rsidRPr="00404B87">
              <w:rPr>
                <w:rFonts w:ascii="Times New Roman" w:hAnsi="Times New Roman" w:cs="Times New Roman"/>
              </w:rPr>
              <w:t>Устройств можно репозициониировать, если все три маркера все еще находятся внутри микрокатетера</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2</w:t>
            </w:r>
            <w:r w:rsidR="002E26D9">
              <w:rPr>
                <w:b/>
                <w:bCs/>
              </w:rPr>
              <w:t>2</w:t>
            </w:r>
          </w:p>
        </w:tc>
        <w:tc>
          <w:tcPr>
            <w:tcW w:w="4536" w:type="dxa"/>
          </w:tcPr>
          <w:p w:rsidR="00E23753" w:rsidRPr="0051618C" w:rsidRDefault="003D3893">
            <w:pPr>
              <w:rPr>
                <w:b/>
                <w:color w:val="000000"/>
              </w:rPr>
            </w:pPr>
            <w:r w:rsidRPr="0051618C">
              <w:rPr>
                <w:b/>
                <w:color w:val="000000"/>
              </w:rPr>
              <w:t>Аспирационный катетер</w:t>
            </w:r>
          </w:p>
        </w:tc>
        <w:tc>
          <w:tcPr>
            <w:tcW w:w="9639" w:type="dxa"/>
          </w:tcPr>
          <w:p w:rsidR="00E23753" w:rsidRPr="00614B9F" w:rsidRDefault="003D3893" w:rsidP="00E23753">
            <w:pPr>
              <w:pStyle w:val="a8"/>
              <w:spacing w:before="0" w:beforeAutospacing="0" w:after="0" w:afterAutospacing="0"/>
              <w:jc w:val="both"/>
              <w:rPr>
                <w:bCs/>
                <w:sz w:val="21"/>
                <w:szCs w:val="21"/>
              </w:rPr>
            </w:pPr>
            <w:r w:rsidRPr="003D3893">
              <w:rPr>
                <w:bCs/>
                <w:sz w:val="21"/>
                <w:szCs w:val="21"/>
              </w:rPr>
              <w:t>Аспирационный катетер. Размер катетера 6F. Внешний диаметр проксимальной части - 0,0825”, дистальной части - 0,0815”. Внутренний диаметр - 0,070”. Прямой кончик. Длина проксимальной части - 106 или 112см, дистальной гибкой части - 19 см. Общая длина - 125см или 131см.</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2</w:t>
            </w:r>
            <w:r w:rsidR="002E26D9">
              <w:rPr>
                <w:b/>
                <w:bCs/>
              </w:rPr>
              <w:t>3</w:t>
            </w:r>
          </w:p>
        </w:tc>
        <w:tc>
          <w:tcPr>
            <w:tcW w:w="4536" w:type="dxa"/>
          </w:tcPr>
          <w:p w:rsidR="00E23753" w:rsidRPr="0051618C" w:rsidRDefault="003D3893">
            <w:pPr>
              <w:rPr>
                <w:b/>
                <w:color w:val="000000"/>
              </w:rPr>
            </w:pPr>
            <w:r w:rsidRPr="0051618C">
              <w:rPr>
                <w:b/>
                <w:color w:val="000000"/>
              </w:rPr>
              <w:t>Клей для оклюзии, эмболизационный, неадгезивный</w:t>
            </w:r>
          </w:p>
        </w:tc>
        <w:tc>
          <w:tcPr>
            <w:tcW w:w="9639" w:type="dxa"/>
          </w:tcPr>
          <w:p w:rsidR="00E23753" w:rsidRPr="00614B9F" w:rsidRDefault="003D3893" w:rsidP="00E23753">
            <w:pPr>
              <w:pStyle w:val="a8"/>
              <w:spacing w:before="0" w:beforeAutospacing="0" w:after="0" w:afterAutospacing="0"/>
              <w:jc w:val="both"/>
              <w:rPr>
                <w:bCs/>
                <w:sz w:val="21"/>
                <w:szCs w:val="21"/>
              </w:rPr>
            </w:pPr>
            <w:r w:rsidRPr="003D3893">
              <w:rPr>
                <w:bCs/>
                <w:sz w:val="21"/>
                <w:szCs w:val="21"/>
              </w:rPr>
              <w:t>Клей для оклюзии, эмболизационный, неадгезивный, из эво-ко-полимера, различного типа вязкости, соответсвующий крови человека. Три типа размера,12 кст,с  низкой вязкостью для дистальных микрососудов; 18кст-стандартная формула для общего применения, 34кст-для сосудов большоего диаметра. Визуализация обеспечивается включением в состав танталовой пудры. ДиметилСульфоксид во флаконе, шприц с цветовой кодировкой. Белый и синий. Обеспечивается полная пенетрация дистальной и проксимальной части сосуда.</w:t>
            </w:r>
          </w:p>
        </w:tc>
      </w:tr>
      <w:tr w:rsidR="00E23753" w:rsidRPr="00F31C88" w:rsidTr="006F74CB">
        <w:trPr>
          <w:trHeight w:val="698"/>
        </w:trPr>
        <w:tc>
          <w:tcPr>
            <w:tcW w:w="959" w:type="dxa"/>
          </w:tcPr>
          <w:p w:rsidR="00E23753" w:rsidRDefault="00E23753" w:rsidP="00DF56ED">
            <w:pPr>
              <w:autoSpaceDE w:val="0"/>
              <w:autoSpaceDN w:val="0"/>
              <w:adjustRightInd w:val="0"/>
              <w:rPr>
                <w:b/>
                <w:bCs/>
              </w:rPr>
            </w:pPr>
            <w:r>
              <w:rPr>
                <w:b/>
                <w:bCs/>
              </w:rPr>
              <w:t>2</w:t>
            </w:r>
            <w:r w:rsidR="002E26D9">
              <w:rPr>
                <w:b/>
                <w:bCs/>
              </w:rPr>
              <w:t>4</w:t>
            </w:r>
          </w:p>
        </w:tc>
        <w:tc>
          <w:tcPr>
            <w:tcW w:w="4536" w:type="dxa"/>
          </w:tcPr>
          <w:p w:rsidR="00E23753" w:rsidRPr="0051618C" w:rsidRDefault="008C5303">
            <w:pPr>
              <w:rPr>
                <w:b/>
                <w:color w:val="000000"/>
              </w:rPr>
            </w:pPr>
            <w:r>
              <w:rPr>
                <w:b/>
                <w:color w:val="000000"/>
              </w:rPr>
              <w:t>У</w:t>
            </w:r>
            <w:r w:rsidR="003D3893" w:rsidRPr="0051618C">
              <w:rPr>
                <w:b/>
                <w:color w:val="000000"/>
              </w:rPr>
              <w:t>стройство для реваскуляризации при инсульте</w:t>
            </w:r>
          </w:p>
        </w:tc>
        <w:tc>
          <w:tcPr>
            <w:tcW w:w="9639" w:type="dxa"/>
          </w:tcPr>
          <w:p w:rsidR="00E23753" w:rsidRPr="00614B9F" w:rsidRDefault="003D3893" w:rsidP="00E23753">
            <w:pPr>
              <w:pStyle w:val="a8"/>
              <w:spacing w:before="0" w:beforeAutospacing="0" w:after="0" w:afterAutospacing="0"/>
              <w:jc w:val="both"/>
              <w:rPr>
                <w:bCs/>
                <w:sz w:val="21"/>
                <w:szCs w:val="21"/>
              </w:rPr>
            </w:pPr>
            <w:r w:rsidRPr="003D3893">
              <w:rPr>
                <w:bCs/>
                <w:sz w:val="21"/>
                <w:szCs w:val="21"/>
              </w:rPr>
              <w:t xml:space="preserve">Устройство для тромбэктомии предназначено для восстановления кровотока у пациентов с острым ишемическим инсультом состоит из саморасширяющейсянитиноловой корзинки, жестко подсоединенной к проталкивающему проводнику диаметром 0.014 дюйма.Совместим с кмикрокатетером 0.021 дюйма Уникальная проксимальная «кольцевая» конструкция обеспечивает стабильное открытие, уменьшает сужение при снятии и обеспечивает оптимальное распределение радиальной силы. видимость на протяжении всей длины. Размеры в диаметре 2,3,4,5,6,7  мм 32,42,44,54, </w:t>
            </w:r>
            <w:r w:rsidRPr="003D3893">
              <w:rPr>
                <w:bCs/>
                <w:sz w:val="21"/>
                <w:szCs w:val="21"/>
              </w:rPr>
              <w:lastRenderedPageBreak/>
              <w:t>36,46,56 мм Абсолютная радиальная сила составляет 2-3 мм. Устройство должно позволять производить развертывание корзинки не менее пяти раз. Должен поставляться в стерильной упаковке</w:t>
            </w:r>
          </w:p>
        </w:tc>
      </w:tr>
      <w:tr w:rsidR="003215EE" w:rsidTr="003C1D27">
        <w:trPr>
          <w:trHeight w:val="1124"/>
        </w:trPr>
        <w:tc>
          <w:tcPr>
            <w:tcW w:w="959" w:type="dxa"/>
          </w:tcPr>
          <w:p w:rsidR="003215EE" w:rsidRPr="00283D7E" w:rsidRDefault="000B7732" w:rsidP="00E93775">
            <w:pPr>
              <w:rPr>
                <w:b/>
                <w:bCs/>
              </w:rPr>
            </w:pPr>
            <w:r>
              <w:rPr>
                <w:b/>
                <w:bCs/>
              </w:rPr>
              <w:lastRenderedPageBreak/>
              <w:t>2</w:t>
            </w:r>
            <w:r w:rsidR="002E26D9">
              <w:rPr>
                <w:b/>
                <w:bCs/>
              </w:rPr>
              <w:t>5</w:t>
            </w:r>
          </w:p>
        </w:tc>
        <w:tc>
          <w:tcPr>
            <w:tcW w:w="4536" w:type="dxa"/>
          </w:tcPr>
          <w:p w:rsidR="003215EE" w:rsidRPr="0051618C" w:rsidRDefault="003D3893" w:rsidP="007A0E71">
            <w:pPr>
              <w:spacing w:after="240"/>
              <w:rPr>
                <w:b/>
                <w:color w:val="000000"/>
              </w:rPr>
            </w:pPr>
            <w:r w:rsidRPr="0051618C">
              <w:rPr>
                <w:b/>
                <w:color w:val="000000"/>
              </w:rPr>
              <w:t>Микрокатетер для интракраниальных эндоваскулярных вмешательств</w:t>
            </w:r>
          </w:p>
        </w:tc>
        <w:tc>
          <w:tcPr>
            <w:tcW w:w="9639" w:type="dxa"/>
          </w:tcPr>
          <w:p w:rsidR="003215EE" w:rsidRPr="00614B9F" w:rsidRDefault="003C1D27" w:rsidP="00E23753">
            <w:pPr>
              <w:jc w:val="both"/>
              <w:rPr>
                <w:sz w:val="21"/>
                <w:szCs w:val="21"/>
              </w:rPr>
            </w:pPr>
            <w:r w:rsidRPr="00614B9F">
              <w:rPr>
                <w:sz w:val="21"/>
                <w:szCs w:val="21"/>
              </w:rPr>
              <w:t xml:space="preserve"> </w:t>
            </w:r>
            <w:r w:rsidR="003D3893" w:rsidRPr="003D3893">
              <w:rPr>
                <w:sz w:val="21"/>
                <w:szCs w:val="21"/>
              </w:rPr>
              <w:t>Микрокатетер для интракраниальных эндоваскулярных вмешательств 0"17 0"21 0"27 Длина не менее 150, 170cm, длина дистального отдела не менее 50 cm. Внешний диаметр проксимальный/дистальный должен быть не более 2.3F/1.7F соответственно. Внутренний диаметр не менее - 0.0165 дюйма. Форма кончика катетера  - прямой, 45 или 90 градусов. Катетер должен иметь наружное гидрофильное покрытие. Внутренняя выстилка - должна быть PTFE. Проксимальная часть должна состоять из - двуслойной стальной сетки. Дистальная часть должна состоять  - из спиралевидной внутренней оплетки. Хаб - прозрачный. Максимально допустимый проводник не более 0,014 дюймов. Поставляется стерильным.</w:t>
            </w:r>
          </w:p>
        </w:tc>
      </w:tr>
      <w:tr w:rsidR="003215EE" w:rsidTr="0038605C">
        <w:trPr>
          <w:trHeight w:val="416"/>
        </w:trPr>
        <w:tc>
          <w:tcPr>
            <w:tcW w:w="959" w:type="dxa"/>
          </w:tcPr>
          <w:p w:rsidR="003215EE" w:rsidRPr="00283D7E" w:rsidRDefault="000B7732" w:rsidP="00E93775">
            <w:pPr>
              <w:rPr>
                <w:b/>
                <w:bCs/>
              </w:rPr>
            </w:pPr>
            <w:r>
              <w:rPr>
                <w:b/>
                <w:bCs/>
              </w:rPr>
              <w:t>2</w:t>
            </w:r>
            <w:r w:rsidR="002E26D9">
              <w:rPr>
                <w:b/>
                <w:bCs/>
              </w:rPr>
              <w:t>6</w:t>
            </w:r>
          </w:p>
        </w:tc>
        <w:tc>
          <w:tcPr>
            <w:tcW w:w="4536" w:type="dxa"/>
          </w:tcPr>
          <w:p w:rsidR="003215EE" w:rsidRPr="0051618C" w:rsidRDefault="008C5303" w:rsidP="00203467">
            <w:pPr>
              <w:spacing w:after="240"/>
              <w:rPr>
                <w:b/>
                <w:color w:val="000000"/>
              </w:rPr>
            </w:pPr>
            <w:r>
              <w:rPr>
                <w:b/>
                <w:color w:val="000000"/>
              </w:rPr>
              <w:t>С</w:t>
            </w:r>
            <w:r w:rsidR="003D3893" w:rsidRPr="0051618C">
              <w:rPr>
                <w:b/>
                <w:color w:val="000000"/>
              </w:rPr>
              <w:t>пиральная система для  эмболизации в нейрохирургии</w:t>
            </w:r>
          </w:p>
        </w:tc>
        <w:tc>
          <w:tcPr>
            <w:tcW w:w="9639" w:type="dxa"/>
          </w:tcPr>
          <w:p w:rsidR="003D3893" w:rsidRPr="003D3893" w:rsidRDefault="003D3893" w:rsidP="003D3893">
            <w:pPr>
              <w:jc w:val="both"/>
              <w:rPr>
                <w:kern w:val="36"/>
                <w:sz w:val="21"/>
                <w:szCs w:val="21"/>
              </w:rPr>
            </w:pPr>
            <w:r w:rsidRPr="003D3893">
              <w:rPr>
                <w:kern w:val="36"/>
                <w:sz w:val="21"/>
                <w:szCs w:val="21"/>
              </w:rPr>
              <w:t xml:space="preserve">Спиральная система предназначена для эндоваскулярной эмболизации внутричерепных аневризм и других нейроваскулярных аномалий, артериовенозных мальформаций и артериовенозных свищей, а также для артериальной и венозной эмболизации периферических сосудов. Состоит из имплантируемой платиновой спирали, прикреплённой к толкателю. *Конфигурация разомкнутого контура соответствует различным формам аневризмы и сводит к минимуму разделение на секции; </w:t>
            </w:r>
          </w:p>
          <w:p w:rsidR="003215EE" w:rsidRPr="00614B9F" w:rsidRDefault="003D3893" w:rsidP="003D3893">
            <w:pPr>
              <w:jc w:val="both"/>
              <w:rPr>
                <w:kern w:val="36"/>
                <w:sz w:val="21"/>
                <w:szCs w:val="21"/>
              </w:rPr>
            </w:pPr>
            <w:r w:rsidRPr="003D3893">
              <w:rPr>
                <w:kern w:val="36"/>
                <w:sz w:val="21"/>
                <w:szCs w:val="21"/>
              </w:rPr>
              <w:t>Первые 1,5 витка на 25% меньше заявленного диаметра вторичной катушки, что снижает риск образования грыжи катушки;  Конструкция с открытым центром, обеспечивающая концентрическое заполнение;  запатентованная система мгновенного механического отсоединения с помощью ручного разрыва; Более короткая зона отсоединения, значительно сводящая к минимуму отдачу микрокатетера; Двусторонняя обратная связь по тактильному ощущению отсоединения и визуальному восприятию, более надежная. Гибридный подающий вал отличается сбалансированной гибкостью и толкаемостью, обеспечивая плавную подачу.  Различные уровни мягкости и размеры, от рамы до отделки, подходят для самых разных корпусов. совместимых системах 10 и 18 и доставляется через  микрокатетеры 0,017 дюйм, 0,43 мм. Размеры: диаметр 1 до 10 мм,длина  2-60 см</w:t>
            </w:r>
            <w:r>
              <w:rPr>
                <w:kern w:val="36"/>
                <w:sz w:val="21"/>
                <w:szCs w:val="21"/>
              </w:rPr>
              <w:t>.</w:t>
            </w:r>
          </w:p>
        </w:tc>
      </w:tr>
      <w:tr w:rsidR="007A0E71" w:rsidTr="0038605C">
        <w:trPr>
          <w:trHeight w:val="416"/>
        </w:trPr>
        <w:tc>
          <w:tcPr>
            <w:tcW w:w="959" w:type="dxa"/>
          </w:tcPr>
          <w:p w:rsidR="007A0E71" w:rsidRPr="00283D7E" w:rsidRDefault="000B7732" w:rsidP="00E93775">
            <w:pPr>
              <w:rPr>
                <w:b/>
                <w:bCs/>
              </w:rPr>
            </w:pPr>
            <w:r>
              <w:rPr>
                <w:b/>
                <w:bCs/>
              </w:rPr>
              <w:t>2</w:t>
            </w:r>
            <w:r w:rsidR="002E26D9">
              <w:rPr>
                <w:b/>
                <w:bCs/>
              </w:rPr>
              <w:t>7</w:t>
            </w:r>
          </w:p>
        </w:tc>
        <w:tc>
          <w:tcPr>
            <w:tcW w:w="4536" w:type="dxa"/>
          </w:tcPr>
          <w:p w:rsidR="007A0E71" w:rsidRPr="0051618C" w:rsidRDefault="003D3893">
            <w:pPr>
              <w:spacing w:after="240"/>
              <w:rPr>
                <w:b/>
                <w:color w:val="000000"/>
              </w:rPr>
            </w:pPr>
            <w:r w:rsidRPr="0051618C">
              <w:rPr>
                <w:b/>
                <w:color w:val="000000"/>
              </w:rPr>
              <w:t>Проводниковый катетер для интракраниальных эндоваскулярных вмешательств.</w:t>
            </w:r>
          </w:p>
        </w:tc>
        <w:tc>
          <w:tcPr>
            <w:tcW w:w="9639" w:type="dxa"/>
          </w:tcPr>
          <w:p w:rsidR="007A0E71" w:rsidRPr="00614B9F" w:rsidRDefault="003D3893" w:rsidP="00D964DC">
            <w:pPr>
              <w:tabs>
                <w:tab w:val="left" w:pos="1915"/>
              </w:tabs>
              <w:jc w:val="both"/>
              <w:rPr>
                <w:bCs/>
                <w:sz w:val="21"/>
                <w:szCs w:val="21"/>
              </w:rPr>
            </w:pPr>
            <w:r w:rsidRPr="003D3893">
              <w:rPr>
                <w:bCs/>
                <w:sz w:val="21"/>
                <w:szCs w:val="21"/>
              </w:rPr>
              <w:t xml:space="preserve">Проводниковый катетер. Проксимальная часть - нейлон, дистальная - полиуретан. Длина - 90, 95, 100 см. Наружный диаметр - 6 F. Армированная стенка катетера – двухслойная стальная сетка до кончика. "Гибридная технология" оплетки. Внутренняя выстилка - тефлон. Материал хаба - поликарбонат. Мягкий атравматичный кончик длиной 0.011". Внутренний просвет катетера </w:t>
            </w:r>
            <w:proofErr w:type="spellStart"/>
            <w:r w:rsidRPr="003D3893">
              <w:rPr>
                <w:bCs/>
                <w:sz w:val="21"/>
                <w:szCs w:val="21"/>
              </w:rPr>
              <w:t>катетера</w:t>
            </w:r>
            <w:proofErr w:type="spellEnd"/>
            <w:r w:rsidRPr="003D3893">
              <w:rPr>
                <w:bCs/>
                <w:sz w:val="21"/>
                <w:szCs w:val="21"/>
              </w:rPr>
              <w:t xml:space="preserve"> - не менее 0.056". Внутренний просвет катетера 6 Fr катетера - не менее 0.070". Внутренний просвет катетера 7 Fr катетера - не менее 0.078". Форма кончика - CBL, MPC, MPD, SIM, SIM 2, STR, Cerebral, Headhunter, Headhunter I, Multipur-pose, HH-1, H1, Strai, Simmon, Cereb. Поставляется стерильным.</w:t>
            </w:r>
          </w:p>
        </w:tc>
      </w:tr>
      <w:tr w:rsidR="007A0E71" w:rsidTr="0038605C">
        <w:trPr>
          <w:trHeight w:val="416"/>
        </w:trPr>
        <w:tc>
          <w:tcPr>
            <w:tcW w:w="959" w:type="dxa"/>
          </w:tcPr>
          <w:p w:rsidR="007A0E71" w:rsidRPr="00283D7E" w:rsidRDefault="000B7732" w:rsidP="00E93775">
            <w:pPr>
              <w:rPr>
                <w:b/>
                <w:bCs/>
              </w:rPr>
            </w:pPr>
            <w:r>
              <w:rPr>
                <w:b/>
                <w:bCs/>
              </w:rPr>
              <w:t>2</w:t>
            </w:r>
            <w:r w:rsidR="002E26D9">
              <w:rPr>
                <w:b/>
                <w:bCs/>
              </w:rPr>
              <w:t>8</w:t>
            </w:r>
          </w:p>
        </w:tc>
        <w:tc>
          <w:tcPr>
            <w:tcW w:w="4536" w:type="dxa"/>
          </w:tcPr>
          <w:p w:rsidR="007A0E71" w:rsidRPr="0051618C" w:rsidRDefault="003D3893">
            <w:pPr>
              <w:spacing w:after="240"/>
              <w:rPr>
                <w:b/>
                <w:color w:val="000000"/>
              </w:rPr>
            </w:pPr>
            <w:r w:rsidRPr="0051618C">
              <w:rPr>
                <w:b/>
                <w:color w:val="000000"/>
              </w:rPr>
              <w:t>Феморальный интродьюсер.</w:t>
            </w:r>
          </w:p>
        </w:tc>
        <w:tc>
          <w:tcPr>
            <w:tcW w:w="9639" w:type="dxa"/>
          </w:tcPr>
          <w:p w:rsidR="007A0E71" w:rsidRPr="00614B9F" w:rsidRDefault="003D3893" w:rsidP="00D964DC">
            <w:pPr>
              <w:rPr>
                <w:sz w:val="21"/>
                <w:szCs w:val="21"/>
              </w:rPr>
            </w:pPr>
            <w:r w:rsidRPr="003D3893">
              <w:rPr>
                <w:sz w:val="21"/>
                <w:szCs w:val="21"/>
              </w:rPr>
              <w:t>Феморальный интродьюсер. Интродьюсер-порт для проведения диагностического и интервенционного инструментария в сосудистое русло для проведения коронарографии. Материал интродьюсера – рентгенконтрастный полиэтиленовый пластик, смазывающее покрытие SiLX® канюли, сосудистого дилятора и SLIX™ клапана. Шестилепестковый гемостатический клапан (А).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Возможность поставки с мини-проводником (двухсторонний, длина 45 см) для интродьюсеров длиной 11 см. Цветовая кодировка размеров. 5 штук в упаковке. Размеры: Ø 6  F (5,5, 11 и 23 см),, Ø 8 F (11 и 23 см). Диаметр иглы от 18G до 21G. Внутренний просвет от 0.021" до 0.038". Длина: 3,8 см (педиатрическая), 5 см (трансрадиальная) и 7 см (феморальная). Возможна поставка со съемными крылышками для обеспечения лучшего упора при пункции. Размеры по заявке Заказчика</w:t>
            </w:r>
          </w:p>
        </w:tc>
      </w:tr>
      <w:tr w:rsidR="00E23753" w:rsidTr="0038605C">
        <w:trPr>
          <w:trHeight w:val="416"/>
        </w:trPr>
        <w:tc>
          <w:tcPr>
            <w:tcW w:w="959" w:type="dxa"/>
          </w:tcPr>
          <w:p w:rsidR="00E23753" w:rsidRDefault="002E26D9" w:rsidP="00E93775">
            <w:pPr>
              <w:rPr>
                <w:b/>
                <w:bCs/>
              </w:rPr>
            </w:pPr>
            <w:r>
              <w:rPr>
                <w:b/>
                <w:bCs/>
              </w:rPr>
              <w:lastRenderedPageBreak/>
              <w:t>29</w:t>
            </w:r>
          </w:p>
        </w:tc>
        <w:tc>
          <w:tcPr>
            <w:tcW w:w="4536" w:type="dxa"/>
          </w:tcPr>
          <w:p w:rsidR="00E23753" w:rsidRPr="0051618C" w:rsidRDefault="00FA4FEA">
            <w:pPr>
              <w:spacing w:after="240"/>
              <w:rPr>
                <w:b/>
                <w:color w:val="000000"/>
              </w:rPr>
            </w:pPr>
            <w:r w:rsidRPr="0051618C">
              <w:rPr>
                <w:b/>
                <w:color w:val="000000"/>
              </w:rPr>
              <w:t>Катетер дилятационный периферический</w:t>
            </w:r>
          </w:p>
        </w:tc>
        <w:tc>
          <w:tcPr>
            <w:tcW w:w="9639" w:type="dxa"/>
          </w:tcPr>
          <w:p w:rsidR="00E23753" w:rsidRPr="00614B9F" w:rsidRDefault="00FA4FEA" w:rsidP="00D964DC">
            <w:pPr>
              <w:rPr>
                <w:sz w:val="21"/>
                <w:szCs w:val="21"/>
              </w:rPr>
            </w:pPr>
            <w:r w:rsidRPr="00FA4FEA">
              <w:rPr>
                <w:sz w:val="21"/>
                <w:szCs w:val="21"/>
              </w:rPr>
              <w:t>Катетер дилятационный периферический. Материал катетера – «Дюралин» (нейлон вестамид), шафт – нейлон. Маркеры длины баллона – 2 утопленных рентгенконтрастных маркеров (длина 1,0 мм) из платины и иридия. Рентгенконтрастный кончик (2 из 5,5 мм). «Монорельсовый» дилятационный катетер (коаксиальная часть – 25 см от дистального кончика), совместимый с проводником 0.014", интродьюсером 4 F, проводниковым катетером 6 F (7 F для размера Ø 7 мм * 4 см). Рабочая длина системы доставки 142 см. Диаметр шафта 3,3 F, есть 2 маркера «выхода» на расстоянии 90 и 100 см от дистального кончика для сокращения времени облучения. Баллон высокого давления: номинальное 10 атм., максимальное давление разрыва 14 атм(А). (до Ø 7,0 мм) и 12 атм. (Ø 7,0 мм). Таблица соответствия в упаковке. Размеры: длина 15, 20, 30 и 40 мм, Ø 4,0, 4,5, 5,0, 5,5, 6,0 и 7,0 мм. Размеры по заявке Заказчика</w:t>
            </w:r>
          </w:p>
        </w:tc>
      </w:tr>
      <w:tr w:rsidR="001B5238" w:rsidTr="0038605C">
        <w:trPr>
          <w:trHeight w:val="416"/>
        </w:trPr>
        <w:tc>
          <w:tcPr>
            <w:tcW w:w="959" w:type="dxa"/>
          </w:tcPr>
          <w:p w:rsidR="001B5238" w:rsidRDefault="002E26D9" w:rsidP="00E93775">
            <w:pPr>
              <w:rPr>
                <w:b/>
                <w:bCs/>
              </w:rPr>
            </w:pPr>
            <w:r>
              <w:rPr>
                <w:b/>
                <w:bCs/>
              </w:rPr>
              <w:t>30</w:t>
            </w:r>
          </w:p>
        </w:tc>
        <w:tc>
          <w:tcPr>
            <w:tcW w:w="4536" w:type="dxa"/>
          </w:tcPr>
          <w:p w:rsidR="001B5238" w:rsidRPr="0051618C" w:rsidRDefault="00FA4FEA">
            <w:pPr>
              <w:spacing w:after="240"/>
              <w:rPr>
                <w:b/>
                <w:color w:val="000000"/>
              </w:rPr>
            </w:pPr>
            <w:r w:rsidRPr="0051618C">
              <w:rPr>
                <w:b/>
                <w:color w:val="000000"/>
              </w:rPr>
              <w:t>Катетер проводниковый периферический</w:t>
            </w:r>
          </w:p>
        </w:tc>
        <w:tc>
          <w:tcPr>
            <w:tcW w:w="9639" w:type="dxa"/>
          </w:tcPr>
          <w:p w:rsidR="001B5238" w:rsidRPr="00614B9F" w:rsidRDefault="00FA4FEA" w:rsidP="00D964DC">
            <w:pPr>
              <w:rPr>
                <w:sz w:val="21"/>
                <w:szCs w:val="21"/>
              </w:rPr>
            </w:pPr>
            <w:r w:rsidRPr="00FA4FEA">
              <w:rPr>
                <w:sz w:val="21"/>
                <w:szCs w:val="21"/>
              </w:rPr>
              <w:t>Катетер проводниковый периферический. Материал катетера – наружный слой – Nylon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9 F – 0.098", 8 F – 0.088", 7 F – 0.078" (А) Размеры: длина 80, 90, 95, 100 и 125 см. Размеры по заявке Заказчика</w:t>
            </w:r>
          </w:p>
        </w:tc>
      </w:tr>
      <w:tr w:rsidR="001B5238" w:rsidTr="0038605C">
        <w:trPr>
          <w:trHeight w:val="416"/>
        </w:trPr>
        <w:tc>
          <w:tcPr>
            <w:tcW w:w="959" w:type="dxa"/>
          </w:tcPr>
          <w:p w:rsidR="001B5238" w:rsidRDefault="00404B87" w:rsidP="00E93775">
            <w:pPr>
              <w:rPr>
                <w:b/>
                <w:bCs/>
              </w:rPr>
            </w:pPr>
            <w:r>
              <w:rPr>
                <w:b/>
                <w:bCs/>
              </w:rPr>
              <w:t>31</w:t>
            </w:r>
          </w:p>
        </w:tc>
        <w:tc>
          <w:tcPr>
            <w:tcW w:w="4536" w:type="dxa"/>
          </w:tcPr>
          <w:p w:rsidR="001B5238" w:rsidRPr="0051618C" w:rsidRDefault="00FA4FEA">
            <w:pPr>
              <w:spacing w:after="240"/>
              <w:rPr>
                <w:b/>
                <w:color w:val="000000"/>
              </w:rPr>
            </w:pPr>
            <w:r w:rsidRPr="0051618C">
              <w:rPr>
                <w:b/>
                <w:color w:val="000000"/>
              </w:rPr>
              <w:t>Устройство для закрытия места пункции сосудов</w:t>
            </w:r>
          </w:p>
        </w:tc>
        <w:tc>
          <w:tcPr>
            <w:tcW w:w="9639" w:type="dxa"/>
          </w:tcPr>
          <w:p w:rsidR="001B5238" w:rsidRPr="00614B9F" w:rsidRDefault="00FA4FEA" w:rsidP="00D964DC">
            <w:pPr>
              <w:rPr>
                <w:sz w:val="21"/>
                <w:szCs w:val="21"/>
              </w:rPr>
            </w:pPr>
            <w:r w:rsidRPr="00FA4FEA">
              <w:rPr>
                <w:sz w:val="21"/>
                <w:szCs w:val="21"/>
              </w:rPr>
              <w:t>Устройство состоит из рукоятки, шафта и пробки. Пробка размещена внутри дистального отдела шафта. Внутренний просвет шафта имеет канал для проводника, фиксирующего устройство в месте пункции. Материалы: пробка – полигликолевая кислота, неколлагеновая, биосовместимая, полностью резорбирующаяся (вода и углекислый газ) в течение 60-90 дней, вес пробки 10 мг, длина до установки – 7,2 мм, диаметр 5 F – 0,061", 6 F – 0,073", 7 F -  0,082". Рукоятка и шафт – пластик, длина шафта – 12 см. Проводник – нитинол. (А). Механизм работы: при установке пробка располагается экстравазально между фасцией и стенкой артерии с целью исключения кровотечения, что обеспечивается с помощью 2 независимых механизмов прецизионной установки пробки: на рукоятке имеется порт поступления крови и индикаторное окно, показывающие положение дистального кончика шафта (интра или экстравазальное). Размеры: 5 F, 6 F, 7 F. Размеры по заявке Заказчика</w:t>
            </w:r>
          </w:p>
        </w:tc>
      </w:tr>
      <w:tr w:rsidR="001B5238" w:rsidTr="0038605C">
        <w:trPr>
          <w:trHeight w:val="416"/>
        </w:trPr>
        <w:tc>
          <w:tcPr>
            <w:tcW w:w="959" w:type="dxa"/>
          </w:tcPr>
          <w:p w:rsidR="001B5238" w:rsidRDefault="00404B87" w:rsidP="00E93775">
            <w:pPr>
              <w:rPr>
                <w:b/>
                <w:bCs/>
              </w:rPr>
            </w:pPr>
            <w:r>
              <w:rPr>
                <w:b/>
                <w:bCs/>
              </w:rPr>
              <w:t>32</w:t>
            </w:r>
          </w:p>
        </w:tc>
        <w:tc>
          <w:tcPr>
            <w:tcW w:w="4536" w:type="dxa"/>
          </w:tcPr>
          <w:p w:rsidR="001B5238" w:rsidRPr="0051618C" w:rsidRDefault="00FA4FEA">
            <w:pPr>
              <w:spacing w:after="240"/>
              <w:rPr>
                <w:b/>
                <w:color w:val="000000"/>
              </w:rPr>
            </w:pPr>
            <w:r w:rsidRPr="0051618C">
              <w:rPr>
                <w:b/>
                <w:color w:val="000000"/>
              </w:rPr>
              <w:t>Жидкое эмболизирующее устройство.</w:t>
            </w:r>
          </w:p>
        </w:tc>
        <w:tc>
          <w:tcPr>
            <w:tcW w:w="9639" w:type="dxa"/>
          </w:tcPr>
          <w:p w:rsidR="001B5238" w:rsidRPr="00614B9F" w:rsidRDefault="00FA4FEA" w:rsidP="00D964DC">
            <w:pPr>
              <w:rPr>
                <w:sz w:val="21"/>
                <w:szCs w:val="21"/>
              </w:rPr>
            </w:pPr>
            <w:r w:rsidRPr="00FA4FEA">
              <w:rPr>
                <w:sz w:val="21"/>
                <w:szCs w:val="21"/>
              </w:rPr>
              <w:t>Жидкое эмболизирующее устройство. Жидкое эмболизирующее средство для эмболизации церебральных АВМ из кополимераэтиленвинилалкоголя растворенное в ДМСО растворе со взвешенным танталовым порошком для рентгеноконтрастности. Для введения только с совместимым катетером. Возможность выбора вязкости от 12 до 18 сантипуазов. Возможность выбора рентгенконтрастности в пределах 30%. Комплект состоит из  1,5 мл эмболизата, 1,5 мл ДМСО, желтого шприца для ДМСО, 2 белых шприцов для эмболизата, двух адаптеров.</w:t>
            </w:r>
          </w:p>
        </w:tc>
      </w:tr>
      <w:tr w:rsidR="001B5238" w:rsidTr="0038605C">
        <w:trPr>
          <w:trHeight w:val="416"/>
        </w:trPr>
        <w:tc>
          <w:tcPr>
            <w:tcW w:w="959" w:type="dxa"/>
          </w:tcPr>
          <w:p w:rsidR="001B5238" w:rsidRDefault="00404B87" w:rsidP="00E93775">
            <w:pPr>
              <w:rPr>
                <w:b/>
                <w:bCs/>
              </w:rPr>
            </w:pPr>
            <w:r>
              <w:rPr>
                <w:b/>
                <w:bCs/>
              </w:rPr>
              <w:t>33</w:t>
            </w:r>
          </w:p>
        </w:tc>
        <w:tc>
          <w:tcPr>
            <w:tcW w:w="4536" w:type="dxa"/>
          </w:tcPr>
          <w:p w:rsidR="001B5238" w:rsidRPr="0051618C" w:rsidRDefault="00FA4FEA">
            <w:pPr>
              <w:spacing w:after="240"/>
              <w:rPr>
                <w:b/>
                <w:color w:val="000000"/>
              </w:rPr>
            </w:pPr>
            <w:r w:rsidRPr="0051618C">
              <w:rPr>
                <w:b/>
                <w:color w:val="000000"/>
              </w:rPr>
              <w:t>Гиперселективный микрокатетер с отделяющимся кончиком</w:t>
            </w:r>
          </w:p>
        </w:tc>
        <w:tc>
          <w:tcPr>
            <w:tcW w:w="9639" w:type="dxa"/>
          </w:tcPr>
          <w:p w:rsidR="001B5238" w:rsidRPr="00614B9F" w:rsidRDefault="00FA4FEA" w:rsidP="00D964DC">
            <w:pPr>
              <w:rPr>
                <w:sz w:val="21"/>
                <w:szCs w:val="21"/>
              </w:rPr>
            </w:pPr>
            <w:r w:rsidRPr="00FA4FEA">
              <w:rPr>
                <w:sz w:val="21"/>
                <w:szCs w:val="21"/>
              </w:rPr>
              <w:t>Микрокатетер оснащен системой , позволяющей отрываться дистальному кончику катетера в случае его приклеивания к эмболизату при достижении определенного значения натяжения микрокатетера. Минимальное воздействие на артерии. Минимальный риск возникновения кровотечения. Тип микроплетения в сочетании с прогрессивно уменьшающимися жесткостью и диаметром укрепляет гибкую дистальную часть микрокатетера и делает его устойчивым к высокому давлению. Это обеспечивает безопасность при проведении инъекций. Управляемый потоком микрокатетер обладает хорошей гибкостью, обеспечивающей прекрасные навигационные качества. Полная DMSO-совместимость. Поставляется с гидрофильным гибридным микропроводником в комплекте. Длина отрывного кончика 1,5 - 2,5 см, общая длина 165 - 190 см. Диаметры кончика: наружный - 1.2 - 1.5 F, внутренний - 0.17-0.27 мм. Максимальный рефлюкс 2-3 см</w:t>
            </w:r>
          </w:p>
        </w:tc>
      </w:tr>
      <w:tr w:rsidR="001B5238" w:rsidTr="0038605C">
        <w:trPr>
          <w:trHeight w:val="416"/>
        </w:trPr>
        <w:tc>
          <w:tcPr>
            <w:tcW w:w="959" w:type="dxa"/>
          </w:tcPr>
          <w:p w:rsidR="001B5238" w:rsidRDefault="00404B87" w:rsidP="00E93775">
            <w:pPr>
              <w:rPr>
                <w:b/>
                <w:bCs/>
              </w:rPr>
            </w:pPr>
            <w:r>
              <w:rPr>
                <w:b/>
                <w:bCs/>
              </w:rPr>
              <w:lastRenderedPageBreak/>
              <w:t>34</w:t>
            </w:r>
          </w:p>
        </w:tc>
        <w:tc>
          <w:tcPr>
            <w:tcW w:w="4536" w:type="dxa"/>
          </w:tcPr>
          <w:p w:rsidR="001B5238" w:rsidRPr="0051618C" w:rsidRDefault="00FA4FEA">
            <w:pPr>
              <w:spacing w:after="240"/>
              <w:rPr>
                <w:b/>
                <w:color w:val="000000"/>
              </w:rPr>
            </w:pPr>
            <w:r w:rsidRPr="0051618C">
              <w:rPr>
                <w:b/>
                <w:color w:val="000000"/>
              </w:rPr>
              <w:t>Окклюзионный двухпросветный баллонный микрокатетер</w:t>
            </w:r>
          </w:p>
        </w:tc>
        <w:tc>
          <w:tcPr>
            <w:tcW w:w="9639" w:type="dxa"/>
          </w:tcPr>
          <w:p w:rsidR="001B5238" w:rsidRPr="00614B9F" w:rsidRDefault="00FA4FEA" w:rsidP="00D964DC">
            <w:pPr>
              <w:rPr>
                <w:sz w:val="21"/>
                <w:szCs w:val="21"/>
              </w:rPr>
            </w:pPr>
            <w:r w:rsidRPr="00FA4FEA">
              <w:rPr>
                <w:sz w:val="21"/>
                <w:szCs w:val="21"/>
              </w:rPr>
              <w:t>Ремоделирующий сверхмягкий двухпросветный баллон низкого давления для дистальных церебральных сосудов. Гидрофильное покрытие как катетера, так и баллона, уменьшение гидрофильных характеристик баллона при его инфляции. Конструкция катетера с высокой передачей вращательных и толкательных движений.  DMSO-совместимость. Длина катетера 160 см. Максимальный диаметр баллона 6 мм, длина 7,9,12,и 20 мм.</w:t>
            </w:r>
          </w:p>
        </w:tc>
      </w:tr>
      <w:tr w:rsidR="001B5238" w:rsidTr="0038605C">
        <w:trPr>
          <w:trHeight w:val="416"/>
        </w:trPr>
        <w:tc>
          <w:tcPr>
            <w:tcW w:w="959" w:type="dxa"/>
          </w:tcPr>
          <w:p w:rsidR="001B5238" w:rsidRDefault="00404B87" w:rsidP="00E93775">
            <w:pPr>
              <w:rPr>
                <w:b/>
                <w:bCs/>
              </w:rPr>
            </w:pPr>
            <w:r>
              <w:rPr>
                <w:b/>
                <w:bCs/>
              </w:rPr>
              <w:t>35</w:t>
            </w:r>
          </w:p>
        </w:tc>
        <w:tc>
          <w:tcPr>
            <w:tcW w:w="4536" w:type="dxa"/>
          </w:tcPr>
          <w:p w:rsidR="001B5238" w:rsidRPr="0051618C" w:rsidRDefault="00FA4FEA">
            <w:pPr>
              <w:spacing w:after="240"/>
              <w:rPr>
                <w:b/>
                <w:color w:val="000000"/>
              </w:rPr>
            </w:pPr>
            <w:r w:rsidRPr="0051618C">
              <w:rPr>
                <w:b/>
                <w:color w:val="000000"/>
              </w:rPr>
              <w:t>Селективный микрокатетер</w:t>
            </w:r>
            <w:r w:rsidR="008C5303">
              <w:rPr>
                <w:b/>
                <w:color w:val="000000"/>
              </w:rPr>
              <w:t xml:space="preserve"> </w:t>
            </w:r>
            <w:r w:rsidRPr="0051618C">
              <w:rPr>
                <w:b/>
                <w:color w:val="000000"/>
              </w:rPr>
              <w:t>для доставки спиралей и стентов</w:t>
            </w:r>
          </w:p>
        </w:tc>
        <w:tc>
          <w:tcPr>
            <w:tcW w:w="9639" w:type="dxa"/>
          </w:tcPr>
          <w:p w:rsidR="001B5238" w:rsidRPr="00614B9F" w:rsidRDefault="00FA4FEA" w:rsidP="00FA4FEA">
            <w:pPr>
              <w:rPr>
                <w:sz w:val="21"/>
                <w:szCs w:val="21"/>
              </w:rPr>
            </w:pPr>
            <w:r w:rsidRPr="00FA4FEA">
              <w:rPr>
                <w:sz w:val="21"/>
                <w:szCs w:val="21"/>
              </w:rPr>
              <w:t>Армированные микрокатетеры 0.017 с простым просветом потока, обладают постепенно возрастающей гибкостью и жесткой проксимальной частью, что обеспечивает оптимальный контроль и облегчает маневрирование в кровеносной системе. Они используются с проводником для облегчения их продвижения в сосудистой сети. Микрокатетеры оснащены одним или несколькими рентгеноконтрастными дистальными маркерами для обеспечения рентгеноскопического контроля. Микрокатетеры имеют гидрофильное покрытие. Cовместимы с ДМСО (диметилсульфоксид). Обеспечивается 4 переходными зонами гибкости и гидрофильным покрытием, улучшена за счет поддержки катушки и 8 плоских нитиноловых проводов и 2 золотых маркера на 3-х см дистальном кон</w:t>
            </w:r>
            <w:r>
              <w:rPr>
                <w:sz w:val="21"/>
                <w:szCs w:val="21"/>
              </w:rPr>
              <w:t xml:space="preserve">це. </w:t>
            </w:r>
            <w:r w:rsidRPr="00FA4FEA">
              <w:rPr>
                <w:sz w:val="21"/>
                <w:szCs w:val="21"/>
              </w:rPr>
              <w:t>Армированные микрокатетеры предназначены для использования в интервенционных радиологических процедурах в сердечно-сосудистой и нейроваскулярной системе для:  • введения диагностических или лечебных препаратов;  • установки совместимых проталкиваемых или отделяемых спиралей;  • установки совместимых внутричерепных самораскрывающихся стентов;  • установки совместимых устройств для тромбоэмболэктомии.</w:t>
            </w:r>
          </w:p>
        </w:tc>
      </w:tr>
      <w:tr w:rsidR="001B5238" w:rsidTr="0038605C">
        <w:trPr>
          <w:trHeight w:val="416"/>
        </w:trPr>
        <w:tc>
          <w:tcPr>
            <w:tcW w:w="959" w:type="dxa"/>
          </w:tcPr>
          <w:p w:rsidR="001B5238" w:rsidRDefault="00404B87" w:rsidP="00E93775">
            <w:pPr>
              <w:rPr>
                <w:b/>
                <w:bCs/>
              </w:rPr>
            </w:pPr>
            <w:r>
              <w:rPr>
                <w:b/>
                <w:bCs/>
              </w:rPr>
              <w:t>36</w:t>
            </w:r>
          </w:p>
        </w:tc>
        <w:tc>
          <w:tcPr>
            <w:tcW w:w="4536" w:type="dxa"/>
          </w:tcPr>
          <w:p w:rsidR="001B5238" w:rsidRPr="0051618C" w:rsidRDefault="00FA4FEA">
            <w:pPr>
              <w:spacing w:after="240"/>
              <w:rPr>
                <w:b/>
                <w:color w:val="000000"/>
              </w:rPr>
            </w:pPr>
            <w:r w:rsidRPr="0051618C">
              <w:rPr>
                <w:b/>
                <w:color w:val="000000"/>
              </w:rPr>
              <w:t>Гемостатический адаптер</w:t>
            </w:r>
          </w:p>
        </w:tc>
        <w:tc>
          <w:tcPr>
            <w:tcW w:w="9639" w:type="dxa"/>
          </w:tcPr>
          <w:p w:rsidR="001B5238" w:rsidRPr="00614B9F" w:rsidRDefault="00FA4FEA" w:rsidP="00D964DC">
            <w:pPr>
              <w:rPr>
                <w:sz w:val="21"/>
                <w:szCs w:val="21"/>
              </w:rPr>
            </w:pPr>
            <w:r w:rsidRPr="00FA4FEA">
              <w:rPr>
                <w:sz w:val="21"/>
                <w:szCs w:val="21"/>
              </w:rPr>
              <w:t>Пластиковый Y адаптер(Y-коннектор) с двойным механизмом регуляции клапана. Предназначен для введения, поддерржки, позиционирования и фиксации проводников или катетеров в требуемом положении эндоваскулярных инструментов в сосуды головного мозга при лечении аневризм, мальформаций, сужения, опухолей. Конструкция коннектора может быть 2-х типов: 1)  с обычным боковым портом; 2) с боковым портом с удлинённой трубкой 10 см и 3-х ходовым краном.  Механизм запирания клапана имеет вращательный метод 360 градусов. Максимальный размер инстурментов, вводимых в регулируемый клапанный порт до 9 Fr.</w:t>
            </w:r>
          </w:p>
        </w:tc>
      </w:tr>
      <w:tr w:rsidR="001B5238" w:rsidTr="0038605C">
        <w:trPr>
          <w:trHeight w:val="416"/>
        </w:trPr>
        <w:tc>
          <w:tcPr>
            <w:tcW w:w="959" w:type="dxa"/>
          </w:tcPr>
          <w:p w:rsidR="001B5238" w:rsidRDefault="00404B87" w:rsidP="00E93775">
            <w:pPr>
              <w:rPr>
                <w:b/>
                <w:bCs/>
              </w:rPr>
            </w:pPr>
            <w:r>
              <w:rPr>
                <w:b/>
                <w:bCs/>
              </w:rPr>
              <w:t>37</w:t>
            </w:r>
          </w:p>
        </w:tc>
        <w:tc>
          <w:tcPr>
            <w:tcW w:w="4536" w:type="dxa"/>
          </w:tcPr>
          <w:p w:rsidR="001B5238" w:rsidRPr="0051618C" w:rsidRDefault="00FA4FEA">
            <w:pPr>
              <w:spacing w:after="240"/>
              <w:rPr>
                <w:b/>
                <w:color w:val="000000"/>
              </w:rPr>
            </w:pPr>
            <w:r w:rsidRPr="0051618C">
              <w:rPr>
                <w:b/>
                <w:color w:val="000000"/>
              </w:rPr>
              <w:t>Устройство для закрытия пункционных отверстий</w:t>
            </w:r>
          </w:p>
        </w:tc>
        <w:tc>
          <w:tcPr>
            <w:tcW w:w="9639" w:type="dxa"/>
          </w:tcPr>
          <w:p w:rsidR="00FA4FEA" w:rsidRPr="00FA4FEA" w:rsidRDefault="00FA4FEA" w:rsidP="00FA4FEA">
            <w:pPr>
              <w:rPr>
                <w:sz w:val="21"/>
                <w:szCs w:val="21"/>
              </w:rPr>
            </w:pPr>
            <w:r w:rsidRPr="00FA4FEA">
              <w:rPr>
                <w:sz w:val="21"/>
                <w:szCs w:val="21"/>
              </w:rPr>
              <w:t xml:space="preserve">Устройство для закрытия пункционных </w:t>
            </w:r>
            <w:r w:rsidR="0051618C">
              <w:rPr>
                <w:sz w:val="21"/>
                <w:szCs w:val="21"/>
              </w:rPr>
              <w:t xml:space="preserve">отверстий в артериях </w:t>
            </w:r>
            <w:r w:rsidRPr="00FA4FEA">
              <w:rPr>
                <w:sz w:val="21"/>
                <w:szCs w:val="21"/>
              </w:rPr>
              <w:t xml:space="preserve"> </w:t>
            </w:r>
            <w:r w:rsidR="0051618C">
              <w:rPr>
                <w:sz w:val="21"/>
                <w:szCs w:val="21"/>
              </w:rPr>
              <w:t>состоит из устройства</w:t>
            </w:r>
            <w:r w:rsidRPr="00FA4FEA">
              <w:rPr>
                <w:sz w:val="21"/>
                <w:szCs w:val="21"/>
              </w:rPr>
              <w:t>, канюли для его введения, локализатора для артериотомии</w:t>
            </w:r>
          </w:p>
          <w:p w:rsidR="00FA4FEA" w:rsidRPr="00FA4FEA" w:rsidRDefault="00FA4FEA" w:rsidP="00FA4FEA">
            <w:pPr>
              <w:rPr>
                <w:sz w:val="21"/>
                <w:szCs w:val="21"/>
              </w:rPr>
            </w:pPr>
            <w:r w:rsidRPr="00FA4FEA">
              <w:rPr>
                <w:sz w:val="21"/>
                <w:szCs w:val="21"/>
              </w:rPr>
              <w:t>(модифицированного расширителя) и п</w:t>
            </w:r>
            <w:r w:rsidR="0051618C">
              <w:rPr>
                <w:sz w:val="21"/>
                <w:szCs w:val="21"/>
              </w:rPr>
              <w:t xml:space="preserve">роводника. Устройство </w:t>
            </w:r>
            <w:r w:rsidRPr="00FA4FEA">
              <w:rPr>
                <w:sz w:val="21"/>
                <w:szCs w:val="21"/>
              </w:rPr>
              <w:t xml:space="preserve"> состоит из абсорбируемой коллагеновой губки и специального абсорбируемого полимерного якоря. Они соединены абсорбируемой шовной нитью с самозатягивающимся узлом.</w:t>
            </w:r>
          </w:p>
          <w:p w:rsidR="00FA4FEA" w:rsidRPr="00FA4FEA" w:rsidRDefault="00FA4FEA" w:rsidP="00FA4FEA">
            <w:pPr>
              <w:rPr>
                <w:sz w:val="21"/>
                <w:szCs w:val="21"/>
              </w:rPr>
            </w:pPr>
            <w:r w:rsidRPr="00FA4FEA">
              <w:rPr>
                <w:sz w:val="21"/>
                <w:szCs w:val="21"/>
              </w:rPr>
              <w:t xml:space="preserve">Устройство герметизирует место артериотомии, закрывая его с обеих сторон двумя основными компонентами: якорем и коллагеновой губкой. Основной метод достижения гемостаза — механический (артериотомическое отверстие с одной стороны закрывается якорем, а с другой — губкой). Также в достижении гемостаза играют роль стимулирующие коагуляцию свойства коллагена. Устройство находится в подающей системе. В ней абсорбируемые компоненты хранятся и подаются к месту пункции артерии. Подающая система снабжена рукояткой устройства с зубчатым механизмом тампонирования коллагена, облегчающей правильную подачу и установку абсорбируемого устройства. </w:t>
            </w:r>
          </w:p>
          <w:p w:rsidR="00FA4FEA" w:rsidRPr="00FA4FEA" w:rsidRDefault="00FA4FEA" w:rsidP="00FA4FEA">
            <w:pPr>
              <w:rPr>
                <w:sz w:val="21"/>
                <w:szCs w:val="21"/>
              </w:rPr>
            </w:pPr>
            <w:r w:rsidRPr="00FA4FEA">
              <w:rPr>
                <w:sz w:val="21"/>
                <w:szCs w:val="21"/>
              </w:rPr>
              <w:t>В компонентах устройства для закрытия пункционных</w:t>
            </w:r>
            <w:r w:rsidR="0051618C">
              <w:rPr>
                <w:sz w:val="21"/>
                <w:szCs w:val="21"/>
              </w:rPr>
              <w:t xml:space="preserve"> отверстий в артериях </w:t>
            </w:r>
            <w:r w:rsidRPr="00FA4FEA">
              <w:rPr>
                <w:sz w:val="21"/>
                <w:szCs w:val="21"/>
              </w:rPr>
              <w:t xml:space="preserve"> латексная резина не используется. Изделие безопасно при проведении магнитно-резонансной томографии. </w:t>
            </w:r>
          </w:p>
          <w:p w:rsidR="00FA4FEA" w:rsidRPr="00FA4FEA" w:rsidRDefault="00FA4FEA" w:rsidP="00FA4FEA">
            <w:pPr>
              <w:rPr>
                <w:sz w:val="21"/>
                <w:szCs w:val="21"/>
              </w:rPr>
            </w:pPr>
            <w:r w:rsidRPr="00FA4FEA">
              <w:rPr>
                <w:sz w:val="21"/>
                <w:szCs w:val="21"/>
              </w:rPr>
              <w:t>Полностью растворяется, при использовании данного устройство отсутствуют осложнения, для пациента это быстрая мобилизация. Используется просто и легко – для врача, установка занимает около 2-ух минут. Преимущества для пациента после использования: отсутствие гематом, отсутствие болевых ощущений для пациента. Пациент после использования данного устройства: через 20 минут может вставать, а через 1 час возможна транспортировка в другое отделение.</w:t>
            </w:r>
          </w:p>
          <w:p w:rsidR="001B5238" w:rsidRPr="00614B9F" w:rsidRDefault="00FA4FEA" w:rsidP="00FA4FEA">
            <w:pPr>
              <w:rPr>
                <w:sz w:val="21"/>
                <w:szCs w:val="21"/>
              </w:rPr>
            </w:pPr>
            <w:r w:rsidRPr="00FA4FEA">
              <w:rPr>
                <w:sz w:val="21"/>
                <w:szCs w:val="21"/>
              </w:rPr>
              <w:t>Размеры: 6 Fr., 8 Fr</w:t>
            </w:r>
          </w:p>
        </w:tc>
      </w:tr>
      <w:tr w:rsidR="001B5238" w:rsidTr="0038605C">
        <w:trPr>
          <w:trHeight w:val="416"/>
        </w:trPr>
        <w:tc>
          <w:tcPr>
            <w:tcW w:w="959" w:type="dxa"/>
          </w:tcPr>
          <w:p w:rsidR="001B5238" w:rsidRDefault="00404B87" w:rsidP="00E93775">
            <w:pPr>
              <w:rPr>
                <w:b/>
                <w:bCs/>
              </w:rPr>
            </w:pPr>
            <w:r>
              <w:rPr>
                <w:b/>
                <w:bCs/>
              </w:rPr>
              <w:lastRenderedPageBreak/>
              <w:t>38</w:t>
            </w:r>
          </w:p>
        </w:tc>
        <w:tc>
          <w:tcPr>
            <w:tcW w:w="4536" w:type="dxa"/>
          </w:tcPr>
          <w:p w:rsidR="001B5238" w:rsidRPr="0051618C" w:rsidRDefault="00145E20">
            <w:pPr>
              <w:spacing w:after="240"/>
              <w:rPr>
                <w:b/>
                <w:color w:val="000000"/>
              </w:rPr>
            </w:pPr>
            <w:r w:rsidRPr="0051618C">
              <w:rPr>
                <w:b/>
              </w:rPr>
              <w:t>Быстрый количественный тест на Д-Димер</w:t>
            </w:r>
          </w:p>
        </w:tc>
        <w:tc>
          <w:tcPr>
            <w:tcW w:w="9639" w:type="dxa"/>
          </w:tcPr>
          <w:p w:rsidR="00145E20" w:rsidRPr="00145E20" w:rsidRDefault="00145E20" w:rsidP="00145E20">
            <w:pPr>
              <w:shd w:val="clear" w:color="auto" w:fill="FFFFFF"/>
              <w:rPr>
                <w:color w:val="000000"/>
                <w:sz w:val="21"/>
                <w:szCs w:val="21"/>
                <w:lang w:val="kk-KZ"/>
              </w:rPr>
            </w:pPr>
            <w:r w:rsidRPr="00145E20">
              <w:rPr>
                <w:sz w:val="21"/>
                <w:szCs w:val="21"/>
              </w:rPr>
              <w:t xml:space="preserve">Быстрый количественный тест на Д-Димер для анализатора </w:t>
            </w:r>
            <w:proofErr w:type="spellStart"/>
            <w:r w:rsidRPr="00145E20">
              <w:rPr>
                <w:sz w:val="21"/>
                <w:szCs w:val="21"/>
                <w:lang w:val="en-US"/>
              </w:rPr>
              <w:t>Finecare</w:t>
            </w:r>
            <w:proofErr w:type="spellEnd"/>
            <w:r w:rsidRPr="00145E20">
              <w:rPr>
                <w:sz w:val="21"/>
                <w:szCs w:val="21"/>
              </w:rPr>
              <w:t xml:space="preserve"> </w:t>
            </w:r>
            <w:r w:rsidRPr="00145E20">
              <w:rPr>
                <w:sz w:val="21"/>
                <w:szCs w:val="21"/>
                <w:lang w:val="en-US"/>
              </w:rPr>
              <w:t>FIA</w:t>
            </w:r>
            <w:r w:rsidRPr="00145E20">
              <w:rPr>
                <w:sz w:val="21"/>
                <w:szCs w:val="21"/>
              </w:rPr>
              <w:t xml:space="preserve"> </w:t>
            </w:r>
            <w:r w:rsidRPr="00145E20">
              <w:rPr>
                <w:sz w:val="21"/>
                <w:szCs w:val="21"/>
                <w:lang w:val="en-US"/>
              </w:rPr>
              <w:t>Meter</w:t>
            </w:r>
            <w:r w:rsidRPr="00145E20">
              <w:rPr>
                <w:sz w:val="21"/>
                <w:szCs w:val="21"/>
              </w:rPr>
              <w:t xml:space="preserve"> </w:t>
            </w:r>
            <w:r w:rsidRPr="00145E20">
              <w:rPr>
                <w:sz w:val="21"/>
                <w:szCs w:val="21"/>
                <w:lang w:val="en-US"/>
              </w:rPr>
              <w:t>Plus</w:t>
            </w:r>
            <w:r w:rsidRPr="00145E20">
              <w:rPr>
                <w:color w:val="000000"/>
                <w:sz w:val="21"/>
                <w:szCs w:val="21"/>
                <w:lang w:val="kk-KZ"/>
              </w:rPr>
              <w:t xml:space="preserve"> </w:t>
            </w:r>
          </w:p>
          <w:p w:rsidR="00145E20" w:rsidRPr="00145E20" w:rsidRDefault="00145E20" w:rsidP="00145E20">
            <w:pPr>
              <w:shd w:val="clear" w:color="auto" w:fill="FFFFFF"/>
              <w:rPr>
                <w:color w:val="000000"/>
                <w:sz w:val="21"/>
                <w:szCs w:val="21"/>
                <w:lang w:val="kk-KZ"/>
              </w:rPr>
            </w:pPr>
            <w:r w:rsidRPr="00145E20">
              <w:rPr>
                <w:color w:val="000000"/>
                <w:sz w:val="21"/>
                <w:szCs w:val="21"/>
                <w:lang w:val="kk-KZ"/>
              </w:rPr>
              <w:t xml:space="preserve">Определяемые параметры: тест на </w:t>
            </w:r>
            <w:r w:rsidRPr="00145E20">
              <w:rPr>
                <w:sz w:val="21"/>
                <w:szCs w:val="21"/>
              </w:rPr>
              <w:t>Д-Димер</w:t>
            </w:r>
          </w:p>
          <w:p w:rsidR="00145E20" w:rsidRPr="00145E20" w:rsidRDefault="00145E20" w:rsidP="00145E20">
            <w:pPr>
              <w:shd w:val="clear" w:color="auto" w:fill="FFFFFF"/>
              <w:rPr>
                <w:color w:val="000000"/>
                <w:sz w:val="21"/>
                <w:szCs w:val="21"/>
              </w:rPr>
            </w:pPr>
            <w:r w:rsidRPr="00145E20">
              <w:rPr>
                <w:color w:val="000000"/>
                <w:sz w:val="21"/>
                <w:szCs w:val="21"/>
              </w:rPr>
              <w:t>Принцип теста: Количественный экспресс-тест</w:t>
            </w:r>
          </w:p>
          <w:p w:rsidR="00145E20" w:rsidRPr="00145E20" w:rsidRDefault="00145E20" w:rsidP="00145E20">
            <w:pPr>
              <w:shd w:val="clear" w:color="auto" w:fill="FFFFFF"/>
              <w:rPr>
                <w:color w:val="000000"/>
                <w:sz w:val="21"/>
                <w:szCs w:val="21"/>
              </w:rPr>
            </w:pPr>
            <w:r w:rsidRPr="00145E20">
              <w:rPr>
                <w:color w:val="000000"/>
                <w:sz w:val="21"/>
                <w:szCs w:val="21"/>
              </w:rPr>
              <w:t>Метод теста: Флуоресцентный иммуноанализ</w:t>
            </w:r>
          </w:p>
          <w:p w:rsidR="00145E20" w:rsidRPr="00145E20" w:rsidRDefault="00145E20" w:rsidP="00145E20">
            <w:pPr>
              <w:shd w:val="clear" w:color="auto" w:fill="FFFFFF"/>
              <w:rPr>
                <w:color w:val="000000"/>
                <w:sz w:val="21"/>
                <w:szCs w:val="21"/>
              </w:rPr>
            </w:pPr>
            <w:r w:rsidRPr="00145E20">
              <w:rPr>
                <w:color w:val="000000"/>
                <w:sz w:val="21"/>
                <w:szCs w:val="21"/>
              </w:rPr>
              <w:t>Режим тестирование: Стандартный тест и быстрый тест</w:t>
            </w:r>
          </w:p>
          <w:p w:rsidR="00145E20" w:rsidRPr="00145E20" w:rsidRDefault="00145E20" w:rsidP="00145E20">
            <w:pPr>
              <w:shd w:val="clear" w:color="auto" w:fill="FFFFFF"/>
              <w:rPr>
                <w:color w:val="000000"/>
                <w:sz w:val="21"/>
                <w:szCs w:val="21"/>
              </w:rPr>
            </w:pPr>
            <w:r w:rsidRPr="00145E20">
              <w:rPr>
                <w:color w:val="000000"/>
                <w:sz w:val="21"/>
                <w:szCs w:val="21"/>
              </w:rPr>
              <w:t>Время выполнения теста: от 3 до 15 мин.</w:t>
            </w:r>
          </w:p>
          <w:p w:rsidR="00145E20" w:rsidRPr="00145E20" w:rsidRDefault="00145E20" w:rsidP="00145E20">
            <w:pPr>
              <w:shd w:val="clear" w:color="auto" w:fill="FFFFFF"/>
              <w:rPr>
                <w:color w:val="000000"/>
                <w:sz w:val="21"/>
                <w:szCs w:val="21"/>
              </w:rPr>
            </w:pPr>
            <w:r w:rsidRPr="00145E20">
              <w:rPr>
                <w:color w:val="000000"/>
                <w:sz w:val="21"/>
                <w:szCs w:val="21"/>
              </w:rPr>
              <w:t xml:space="preserve">Количество тестов в наборе: </w:t>
            </w:r>
            <w:r w:rsidR="0051618C">
              <w:rPr>
                <w:color w:val="000000"/>
                <w:sz w:val="21"/>
                <w:szCs w:val="21"/>
              </w:rPr>
              <w:t xml:space="preserve">не менее </w:t>
            </w:r>
            <w:r w:rsidRPr="00145E20">
              <w:rPr>
                <w:color w:val="000000"/>
                <w:sz w:val="21"/>
                <w:szCs w:val="21"/>
              </w:rPr>
              <w:t>25 штук.</w:t>
            </w:r>
          </w:p>
          <w:p w:rsidR="001B5238" w:rsidRPr="00145E20" w:rsidRDefault="00145E20" w:rsidP="00145E20">
            <w:pPr>
              <w:shd w:val="clear" w:color="auto" w:fill="FFFFFF"/>
              <w:rPr>
                <w:sz w:val="21"/>
                <w:szCs w:val="21"/>
              </w:rPr>
            </w:pPr>
            <w:r w:rsidRPr="00145E20">
              <w:rPr>
                <w:color w:val="000000"/>
                <w:sz w:val="21"/>
                <w:szCs w:val="21"/>
              </w:rPr>
              <w:t>Комлектация: Картридж-25шт, идентификационный чип картриджа-1шт, буфер-25шт, инструкция по эксплуатации-1шт., срок годности составляет до 24 месяцев.</w:t>
            </w:r>
            <w:r>
              <w:rPr>
                <w:color w:val="000000"/>
                <w:sz w:val="21"/>
                <w:szCs w:val="21"/>
              </w:rPr>
              <w:t xml:space="preserve">                  </w:t>
            </w:r>
          </w:p>
        </w:tc>
      </w:tr>
      <w:tr w:rsidR="001B5238" w:rsidTr="0038605C">
        <w:trPr>
          <w:trHeight w:val="416"/>
        </w:trPr>
        <w:tc>
          <w:tcPr>
            <w:tcW w:w="959" w:type="dxa"/>
          </w:tcPr>
          <w:p w:rsidR="001B5238" w:rsidRDefault="00404B87" w:rsidP="00E93775">
            <w:pPr>
              <w:rPr>
                <w:b/>
                <w:bCs/>
              </w:rPr>
            </w:pPr>
            <w:r>
              <w:rPr>
                <w:b/>
                <w:bCs/>
              </w:rPr>
              <w:t>39</w:t>
            </w:r>
          </w:p>
        </w:tc>
        <w:tc>
          <w:tcPr>
            <w:tcW w:w="4536" w:type="dxa"/>
          </w:tcPr>
          <w:p w:rsidR="001B5238" w:rsidRPr="0051618C" w:rsidRDefault="00145E20">
            <w:pPr>
              <w:spacing w:after="240"/>
              <w:rPr>
                <w:b/>
                <w:color w:val="000000"/>
              </w:rPr>
            </w:pPr>
            <w:r w:rsidRPr="0051618C">
              <w:rPr>
                <w:b/>
              </w:rPr>
              <w:t xml:space="preserve">Быстрый количественный тест на </w:t>
            </w:r>
            <w:r w:rsidRPr="0051618C">
              <w:rPr>
                <w:b/>
                <w:sz w:val="24"/>
                <w:szCs w:val="24"/>
                <w:lang w:val="kk-KZ"/>
              </w:rPr>
              <w:t xml:space="preserve"> Прокальцитонин</w:t>
            </w:r>
          </w:p>
        </w:tc>
        <w:tc>
          <w:tcPr>
            <w:tcW w:w="9639" w:type="dxa"/>
          </w:tcPr>
          <w:p w:rsidR="00145E20" w:rsidRPr="00145E20" w:rsidRDefault="00145E20" w:rsidP="00145E20">
            <w:pPr>
              <w:shd w:val="clear" w:color="auto" w:fill="FFFFFF"/>
              <w:rPr>
                <w:color w:val="000000"/>
                <w:sz w:val="21"/>
                <w:szCs w:val="21"/>
                <w:lang w:val="kk-KZ"/>
              </w:rPr>
            </w:pPr>
            <w:r w:rsidRPr="00145E20">
              <w:rPr>
                <w:sz w:val="21"/>
                <w:szCs w:val="21"/>
              </w:rPr>
              <w:t xml:space="preserve">Быстрый количественный тест на </w:t>
            </w:r>
            <w:r w:rsidRPr="00145E20">
              <w:rPr>
                <w:sz w:val="21"/>
                <w:szCs w:val="21"/>
                <w:lang w:val="kk-KZ"/>
              </w:rPr>
              <w:t xml:space="preserve"> Прокальцитонин</w:t>
            </w:r>
            <w:r w:rsidRPr="00145E20">
              <w:rPr>
                <w:sz w:val="21"/>
                <w:szCs w:val="21"/>
              </w:rPr>
              <w:t xml:space="preserve"> для анализатора </w:t>
            </w:r>
            <w:proofErr w:type="spellStart"/>
            <w:r w:rsidRPr="00145E20">
              <w:rPr>
                <w:sz w:val="21"/>
                <w:szCs w:val="21"/>
                <w:lang w:val="en-US"/>
              </w:rPr>
              <w:t>Finecare</w:t>
            </w:r>
            <w:proofErr w:type="spellEnd"/>
            <w:r w:rsidRPr="00145E20">
              <w:rPr>
                <w:sz w:val="21"/>
                <w:szCs w:val="21"/>
              </w:rPr>
              <w:t xml:space="preserve"> </w:t>
            </w:r>
            <w:r w:rsidRPr="00145E20">
              <w:rPr>
                <w:sz w:val="21"/>
                <w:szCs w:val="21"/>
                <w:lang w:val="en-US"/>
              </w:rPr>
              <w:t>FIA</w:t>
            </w:r>
            <w:r w:rsidRPr="00145E20">
              <w:rPr>
                <w:sz w:val="21"/>
                <w:szCs w:val="21"/>
              </w:rPr>
              <w:t xml:space="preserve"> </w:t>
            </w:r>
            <w:r w:rsidRPr="00145E20">
              <w:rPr>
                <w:sz w:val="21"/>
                <w:szCs w:val="21"/>
                <w:lang w:val="en-US"/>
              </w:rPr>
              <w:t>Meter</w:t>
            </w:r>
            <w:r w:rsidRPr="00145E20">
              <w:rPr>
                <w:sz w:val="21"/>
                <w:szCs w:val="21"/>
              </w:rPr>
              <w:t xml:space="preserve"> </w:t>
            </w:r>
            <w:r w:rsidRPr="00145E20">
              <w:rPr>
                <w:sz w:val="21"/>
                <w:szCs w:val="21"/>
                <w:lang w:val="en-US"/>
              </w:rPr>
              <w:t>Plus</w:t>
            </w:r>
            <w:r w:rsidRPr="00145E20">
              <w:rPr>
                <w:color w:val="000000"/>
                <w:sz w:val="21"/>
                <w:szCs w:val="21"/>
                <w:lang w:val="kk-KZ"/>
              </w:rPr>
              <w:t xml:space="preserve"> Определяемые параметры: тест на </w:t>
            </w:r>
            <w:r w:rsidRPr="00145E20">
              <w:rPr>
                <w:sz w:val="21"/>
                <w:szCs w:val="21"/>
                <w:lang w:val="kk-KZ"/>
              </w:rPr>
              <w:t>Прокальцитонин</w:t>
            </w:r>
          </w:p>
          <w:p w:rsidR="00145E20" w:rsidRPr="00145E20" w:rsidRDefault="00145E20" w:rsidP="00145E20">
            <w:pPr>
              <w:shd w:val="clear" w:color="auto" w:fill="FFFFFF"/>
              <w:rPr>
                <w:color w:val="000000"/>
                <w:sz w:val="21"/>
                <w:szCs w:val="21"/>
              </w:rPr>
            </w:pPr>
            <w:r w:rsidRPr="00145E20">
              <w:rPr>
                <w:color w:val="000000"/>
                <w:sz w:val="21"/>
                <w:szCs w:val="21"/>
              </w:rPr>
              <w:t>Принцип теста: Количественный экспресс-тест</w:t>
            </w:r>
          </w:p>
          <w:p w:rsidR="00145E20" w:rsidRPr="00145E20" w:rsidRDefault="00145E20" w:rsidP="00145E20">
            <w:pPr>
              <w:shd w:val="clear" w:color="auto" w:fill="FFFFFF"/>
              <w:rPr>
                <w:color w:val="000000"/>
                <w:sz w:val="21"/>
                <w:szCs w:val="21"/>
              </w:rPr>
            </w:pPr>
            <w:r w:rsidRPr="00145E20">
              <w:rPr>
                <w:color w:val="000000"/>
                <w:sz w:val="21"/>
                <w:szCs w:val="21"/>
              </w:rPr>
              <w:t>Метод теста: Флуоресцентный иммуноанализ</w:t>
            </w:r>
          </w:p>
          <w:p w:rsidR="00145E20" w:rsidRPr="00145E20" w:rsidRDefault="00145E20" w:rsidP="00145E20">
            <w:pPr>
              <w:shd w:val="clear" w:color="auto" w:fill="FFFFFF"/>
              <w:rPr>
                <w:color w:val="000000"/>
                <w:sz w:val="21"/>
                <w:szCs w:val="21"/>
              </w:rPr>
            </w:pPr>
            <w:r w:rsidRPr="00145E20">
              <w:rPr>
                <w:color w:val="000000"/>
                <w:sz w:val="21"/>
                <w:szCs w:val="21"/>
              </w:rPr>
              <w:t>Режим тестирование: Стандартный тест и быстрый тест</w:t>
            </w:r>
          </w:p>
          <w:p w:rsidR="00145E20" w:rsidRPr="00145E20" w:rsidRDefault="00145E20" w:rsidP="00145E20">
            <w:pPr>
              <w:shd w:val="clear" w:color="auto" w:fill="FFFFFF"/>
              <w:rPr>
                <w:color w:val="000000"/>
                <w:sz w:val="21"/>
                <w:szCs w:val="21"/>
              </w:rPr>
            </w:pPr>
            <w:r w:rsidRPr="00145E20">
              <w:rPr>
                <w:color w:val="000000"/>
                <w:sz w:val="21"/>
                <w:szCs w:val="21"/>
              </w:rPr>
              <w:t>Время выполнения теста: от 3 до 15 мин.</w:t>
            </w:r>
          </w:p>
          <w:p w:rsidR="00145E20" w:rsidRPr="00145E20" w:rsidRDefault="00145E20" w:rsidP="00145E20">
            <w:pPr>
              <w:shd w:val="clear" w:color="auto" w:fill="FFFFFF"/>
              <w:rPr>
                <w:color w:val="000000"/>
                <w:sz w:val="21"/>
                <w:szCs w:val="21"/>
              </w:rPr>
            </w:pPr>
            <w:r w:rsidRPr="00145E20">
              <w:rPr>
                <w:color w:val="000000"/>
                <w:sz w:val="21"/>
                <w:szCs w:val="21"/>
              </w:rPr>
              <w:t xml:space="preserve">Количество тестов в наборе: </w:t>
            </w:r>
            <w:r w:rsidR="0051618C">
              <w:rPr>
                <w:color w:val="000000"/>
                <w:sz w:val="21"/>
                <w:szCs w:val="21"/>
              </w:rPr>
              <w:t xml:space="preserve">не менее </w:t>
            </w:r>
            <w:r w:rsidRPr="00145E20">
              <w:rPr>
                <w:color w:val="000000"/>
                <w:sz w:val="21"/>
                <w:szCs w:val="21"/>
              </w:rPr>
              <w:t>25 штук.</w:t>
            </w:r>
          </w:p>
          <w:p w:rsidR="001B5238" w:rsidRPr="00145E20" w:rsidRDefault="00145E20" w:rsidP="00145E20">
            <w:pPr>
              <w:shd w:val="clear" w:color="auto" w:fill="FFFFFF"/>
              <w:rPr>
                <w:sz w:val="21"/>
                <w:szCs w:val="21"/>
              </w:rPr>
            </w:pPr>
            <w:r w:rsidRPr="00145E20">
              <w:rPr>
                <w:color w:val="000000"/>
                <w:sz w:val="21"/>
                <w:szCs w:val="21"/>
              </w:rPr>
              <w:t>Комлектация: Картридж-25шт, идентификационный чип картриджа-1шт, буфер-25шт, инструкция по эксплуатации-1шт.,срок годности составляет до 24 месяцев.</w:t>
            </w:r>
            <w:r>
              <w:rPr>
                <w:color w:val="000000"/>
                <w:sz w:val="21"/>
                <w:szCs w:val="21"/>
              </w:rPr>
              <w:t xml:space="preserve">                            </w:t>
            </w:r>
          </w:p>
        </w:tc>
      </w:tr>
      <w:tr w:rsidR="001B5238" w:rsidTr="0038605C">
        <w:trPr>
          <w:trHeight w:val="416"/>
        </w:trPr>
        <w:tc>
          <w:tcPr>
            <w:tcW w:w="959" w:type="dxa"/>
          </w:tcPr>
          <w:p w:rsidR="001B5238" w:rsidRDefault="00404B87" w:rsidP="00E93775">
            <w:pPr>
              <w:rPr>
                <w:b/>
                <w:bCs/>
              </w:rPr>
            </w:pPr>
            <w:r>
              <w:rPr>
                <w:b/>
                <w:bCs/>
              </w:rPr>
              <w:t>40</w:t>
            </w:r>
          </w:p>
        </w:tc>
        <w:tc>
          <w:tcPr>
            <w:tcW w:w="4536" w:type="dxa"/>
          </w:tcPr>
          <w:p w:rsidR="001B5238" w:rsidRPr="0051618C" w:rsidRDefault="00145E20">
            <w:pPr>
              <w:spacing w:after="240"/>
              <w:rPr>
                <w:b/>
                <w:color w:val="000000"/>
              </w:rPr>
            </w:pPr>
            <w:r w:rsidRPr="0051618C">
              <w:rPr>
                <w:b/>
              </w:rPr>
              <w:t>Быстрый количественный тест на кардиологический Тропонин</w:t>
            </w:r>
          </w:p>
        </w:tc>
        <w:tc>
          <w:tcPr>
            <w:tcW w:w="9639" w:type="dxa"/>
          </w:tcPr>
          <w:p w:rsidR="00145E20" w:rsidRPr="00145E20" w:rsidRDefault="00145E20" w:rsidP="00145E20">
            <w:pPr>
              <w:widowControl w:val="0"/>
              <w:suppressAutoHyphens/>
              <w:rPr>
                <w:sz w:val="21"/>
                <w:szCs w:val="21"/>
              </w:rPr>
            </w:pPr>
            <w:r w:rsidRPr="00145E20">
              <w:rPr>
                <w:sz w:val="21"/>
                <w:szCs w:val="21"/>
              </w:rPr>
              <w:t>Быстрый количественный тест на кардиологический Тропонин для анализатора Finecare FIA Meter Plus.</w:t>
            </w:r>
            <w:r w:rsidRPr="00145E20">
              <w:rPr>
                <w:color w:val="000000"/>
                <w:sz w:val="21"/>
                <w:szCs w:val="21"/>
              </w:rPr>
              <w:t xml:space="preserve">Определяемые параметры: </w:t>
            </w:r>
            <w:r w:rsidRPr="00145E20">
              <w:rPr>
                <w:color w:val="000000"/>
                <w:sz w:val="21"/>
                <w:szCs w:val="21"/>
                <w:lang w:val="kk-KZ"/>
              </w:rPr>
              <w:t xml:space="preserve">тест на </w:t>
            </w:r>
            <w:r w:rsidRPr="00145E20">
              <w:rPr>
                <w:sz w:val="21"/>
                <w:szCs w:val="21"/>
              </w:rPr>
              <w:t>кардиологический Тропонин</w:t>
            </w:r>
          </w:p>
          <w:p w:rsidR="00145E20" w:rsidRPr="00145E20" w:rsidRDefault="00145E20" w:rsidP="00145E20">
            <w:pPr>
              <w:framePr w:hSpace="180" w:wrap="around" w:vAnchor="page" w:hAnchor="margin" w:y="451"/>
              <w:shd w:val="clear" w:color="auto" w:fill="FFFFFF"/>
              <w:rPr>
                <w:color w:val="000000"/>
                <w:sz w:val="21"/>
                <w:szCs w:val="21"/>
              </w:rPr>
            </w:pPr>
            <w:r w:rsidRPr="00145E20">
              <w:rPr>
                <w:color w:val="000000"/>
                <w:sz w:val="21"/>
                <w:szCs w:val="21"/>
              </w:rPr>
              <w:t>Принцип теста: Количественный экспресс-тест</w:t>
            </w:r>
          </w:p>
          <w:p w:rsidR="00145E20" w:rsidRPr="00145E20" w:rsidRDefault="00145E20" w:rsidP="00145E20">
            <w:pPr>
              <w:framePr w:hSpace="180" w:wrap="around" w:vAnchor="page" w:hAnchor="margin" w:y="451"/>
              <w:shd w:val="clear" w:color="auto" w:fill="FFFFFF"/>
              <w:rPr>
                <w:color w:val="000000"/>
                <w:sz w:val="21"/>
                <w:szCs w:val="21"/>
              </w:rPr>
            </w:pPr>
            <w:r w:rsidRPr="00145E20">
              <w:rPr>
                <w:color w:val="000000"/>
                <w:sz w:val="21"/>
                <w:szCs w:val="21"/>
              </w:rPr>
              <w:t>Метод теста: Флуоресцентный иммуноанализ</w:t>
            </w:r>
          </w:p>
          <w:p w:rsidR="00145E20" w:rsidRPr="00145E20" w:rsidRDefault="00145E20" w:rsidP="00145E20">
            <w:pPr>
              <w:framePr w:hSpace="180" w:wrap="around" w:vAnchor="page" w:hAnchor="margin" w:y="451"/>
              <w:shd w:val="clear" w:color="auto" w:fill="FFFFFF"/>
              <w:rPr>
                <w:color w:val="000000"/>
                <w:sz w:val="21"/>
                <w:szCs w:val="21"/>
              </w:rPr>
            </w:pPr>
            <w:r w:rsidRPr="00145E20">
              <w:rPr>
                <w:color w:val="000000"/>
                <w:sz w:val="21"/>
                <w:szCs w:val="21"/>
              </w:rPr>
              <w:t>Режим тестирование: Стандартный тест и быстрый тест</w:t>
            </w:r>
          </w:p>
          <w:p w:rsidR="00145E20" w:rsidRPr="00145E20" w:rsidRDefault="00145E20" w:rsidP="00145E20">
            <w:pPr>
              <w:framePr w:hSpace="180" w:wrap="around" w:vAnchor="page" w:hAnchor="margin" w:y="451"/>
              <w:shd w:val="clear" w:color="auto" w:fill="FFFFFF"/>
              <w:rPr>
                <w:color w:val="000000"/>
                <w:sz w:val="21"/>
                <w:szCs w:val="21"/>
              </w:rPr>
            </w:pPr>
            <w:r w:rsidRPr="00145E20">
              <w:rPr>
                <w:color w:val="000000"/>
                <w:sz w:val="21"/>
                <w:szCs w:val="21"/>
              </w:rPr>
              <w:t>Время выполнения теста: от 3 до 15 мин.</w:t>
            </w:r>
          </w:p>
          <w:p w:rsidR="00145E20" w:rsidRPr="00145E20" w:rsidRDefault="00145E20" w:rsidP="00145E20">
            <w:pPr>
              <w:framePr w:hSpace="180" w:wrap="around" w:vAnchor="page" w:hAnchor="margin" w:y="451"/>
              <w:shd w:val="clear" w:color="auto" w:fill="FFFFFF"/>
              <w:rPr>
                <w:color w:val="000000"/>
                <w:sz w:val="21"/>
                <w:szCs w:val="21"/>
              </w:rPr>
            </w:pPr>
            <w:r w:rsidRPr="00145E20">
              <w:rPr>
                <w:color w:val="000000"/>
                <w:sz w:val="21"/>
                <w:szCs w:val="21"/>
              </w:rPr>
              <w:t xml:space="preserve">Количество тестов в наборе: </w:t>
            </w:r>
            <w:r w:rsidR="0051618C">
              <w:rPr>
                <w:color w:val="000000"/>
                <w:sz w:val="21"/>
                <w:szCs w:val="21"/>
              </w:rPr>
              <w:t xml:space="preserve">не менее </w:t>
            </w:r>
            <w:r w:rsidRPr="00145E20">
              <w:rPr>
                <w:color w:val="000000"/>
                <w:sz w:val="21"/>
                <w:szCs w:val="21"/>
              </w:rPr>
              <w:t>25 штук.</w:t>
            </w:r>
          </w:p>
          <w:p w:rsidR="001B5238" w:rsidRPr="00145E20" w:rsidRDefault="00145E20" w:rsidP="00145E20">
            <w:pPr>
              <w:framePr w:hSpace="180" w:wrap="around" w:vAnchor="page" w:hAnchor="margin" w:y="451"/>
              <w:shd w:val="clear" w:color="auto" w:fill="FFFFFF"/>
              <w:rPr>
                <w:sz w:val="21"/>
                <w:szCs w:val="21"/>
              </w:rPr>
            </w:pPr>
            <w:r w:rsidRPr="00145E20">
              <w:rPr>
                <w:color w:val="000000"/>
                <w:sz w:val="21"/>
                <w:szCs w:val="21"/>
              </w:rPr>
              <w:t>Комлектация: Картридж-25шт, идентификационный чип картриджа-1шт, буфер-25шт, инструкция по эксплуатации-1шт.,срок годности составляет до 24 месяцев</w:t>
            </w:r>
            <w:r>
              <w:rPr>
                <w:color w:val="000000"/>
                <w:sz w:val="21"/>
                <w:szCs w:val="21"/>
              </w:rPr>
              <w:t xml:space="preserve">.                      </w:t>
            </w:r>
          </w:p>
        </w:tc>
      </w:tr>
      <w:tr w:rsidR="001B5238" w:rsidTr="0038605C">
        <w:trPr>
          <w:trHeight w:val="416"/>
        </w:trPr>
        <w:tc>
          <w:tcPr>
            <w:tcW w:w="959" w:type="dxa"/>
          </w:tcPr>
          <w:p w:rsidR="001B5238" w:rsidRDefault="00404B87" w:rsidP="00E93775">
            <w:pPr>
              <w:rPr>
                <w:b/>
                <w:bCs/>
              </w:rPr>
            </w:pPr>
            <w:r>
              <w:rPr>
                <w:b/>
                <w:bCs/>
              </w:rPr>
              <w:t>41</w:t>
            </w:r>
          </w:p>
        </w:tc>
        <w:tc>
          <w:tcPr>
            <w:tcW w:w="4536" w:type="dxa"/>
          </w:tcPr>
          <w:p w:rsidR="001B5238" w:rsidRPr="0051618C" w:rsidRDefault="00145E20">
            <w:pPr>
              <w:spacing w:after="240"/>
              <w:rPr>
                <w:b/>
                <w:color w:val="000000"/>
              </w:rPr>
            </w:pPr>
            <w:r w:rsidRPr="0051618C">
              <w:rPr>
                <w:b/>
                <w:sz w:val="21"/>
                <w:szCs w:val="21"/>
              </w:rPr>
              <w:t>Реагентные тест-полоски для анализа мочи</w:t>
            </w:r>
          </w:p>
        </w:tc>
        <w:tc>
          <w:tcPr>
            <w:tcW w:w="9639" w:type="dxa"/>
          </w:tcPr>
          <w:p w:rsidR="001B5238" w:rsidRPr="00614B9F" w:rsidRDefault="00FA4FEA" w:rsidP="00D964DC">
            <w:pPr>
              <w:rPr>
                <w:sz w:val="21"/>
                <w:szCs w:val="21"/>
              </w:rPr>
            </w:pPr>
            <w:r w:rsidRPr="00FA4FEA">
              <w:rPr>
                <w:sz w:val="21"/>
                <w:szCs w:val="21"/>
              </w:rPr>
              <w:t>Реагентные тест-полоски для анализа мочи 11A (</w:t>
            </w:r>
            <w:r w:rsidR="0051618C">
              <w:rPr>
                <w:sz w:val="21"/>
                <w:szCs w:val="21"/>
              </w:rPr>
              <w:t xml:space="preserve">не менее </w:t>
            </w:r>
            <w:r w:rsidRPr="00FA4FEA">
              <w:rPr>
                <w:sz w:val="21"/>
                <w:szCs w:val="21"/>
              </w:rPr>
              <w:t>150 тестов в упаковке) (11 параметров: ACS, GLU, BIL, KET, SG, BLO, PH, PRO, URO, NIT, LEU)</w:t>
            </w:r>
          </w:p>
        </w:tc>
      </w:tr>
    </w:tbl>
    <w:p w:rsidR="00755A36" w:rsidRPr="0051618C" w:rsidRDefault="00755A36" w:rsidP="00755A36">
      <w:pPr>
        <w:ind w:firstLine="567"/>
        <w:jc w:val="both"/>
        <w:rPr>
          <w:sz w:val="22"/>
          <w:szCs w:val="22"/>
          <w:u w:val="single"/>
        </w:rPr>
      </w:pPr>
      <w:r w:rsidRPr="0051618C">
        <w:rPr>
          <w:sz w:val="22"/>
          <w:szCs w:val="22"/>
          <w:u w:val="single"/>
        </w:rPr>
        <w:t xml:space="preserve">Потенциальные поставщики должны гарантировать выполнение следующих сопутствующих услуг: </w:t>
      </w:r>
    </w:p>
    <w:p w:rsidR="006141A3" w:rsidRPr="008C5303" w:rsidRDefault="00755A36" w:rsidP="008C5303">
      <w:pPr>
        <w:tabs>
          <w:tab w:val="left" w:pos="1170"/>
        </w:tabs>
        <w:rPr>
          <w:sz w:val="22"/>
          <w:szCs w:val="22"/>
        </w:rPr>
      </w:pPr>
      <w:r w:rsidRPr="00145E20">
        <w:rPr>
          <w:sz w:val="22"/>
          <w:szCs w:val="22"/>
        </w:rPr>
        <w:t xml:space="preserve">1) Потенциальные поставщики обязаны обеспечить доставку </w:t>
      </w:r>
      <w:r w:rsidR="003215EE" w:rsidRPr="00145E20">
        <w:rPr>
          <w:sz w:val="22"/>
          <w:szCs w:val="22"/>
        </w:rPr>
        <w:t>медицинских</w:t>
      </w:r>
      <w:r w:rsidR="001F2065" w:rsidRPr="00145E20">
        <w:rPr>
          <w:sz w:val="22"/>
          <w:szCs w:val="22"/>
        </w:rPr>
        <w:t xml:space="preserve"> </w:t>
      </w:r>
      <w:r w:rsidR="003215EE" w:rsidRPr="00145E20">
        <w:rPr>
          <w:sz w:val="22"/>
          <w:szCs w:val="22"/>
        </w:rPr>
        <w:t>изделий</w:t>
      </w:r>
      <w:r w:rsidR="001F2065" w:rsidRPr="00145E20">
        <w:rPr>
          <w:sz w:val="22"/>
          <w:szCs w:val="22"/>
        </w:rPr>
        <w:t xml:space="preserve"> </w:t>
      </w:r>
      <w:r w:rsidRPr="00145E20">
        <w:rPr>
          <w:sz w:val="22"/>
          <w:szCs w:val="22"/>
        </w:rPr>
        <w:t xml:space="preserve">в полном объеме непосредственно до </w:t>
      </w:r>
      <w:r w:rsidR="00080142" w:rsidRPr="00145E20">
        <w:rPr>
          <w:sz w:val="22"/>
          <w:szCs w:val="22"/>
        </w:rPr>
        <w:t>КГП на ПХВ"Многопрофильная больница имени профессора Х.Ж.Макажанова" управления здравоохранения Карагандинской области</w:t>
      </w:r>
      <w:r w:rsidR="008C5303">
        <w:rPr>
          <w:sz w:val="22"/>
          <w:szCs w:val="22"/>
        </w:rPr>
        <w:t xml:space="preserve"> </w:t>
      </w:r>
      <w:r w:rsidR="006141A3" w:rsidRPr="00145E20">
        <w:t>г.Караганда, ул.Муканова 5/3</w:t>
      </w:r>
      <w:r w:rsidR="00080142" w:rsidRPr="00145E20">
        <w:t>.</w:t>
      </w:r>
    </w:p>
    <w:p w:rsidR="003C1D27" w:rsidRPr="00145E20" w:rsidRDefault="00755A36" w:rsidP="003C1D27">
      <w:pPr>
        <w:jc w:val="both"/>
        <w:rPr>
          <w:sz w:val="22"/>
          <w:szCs w:val="22"/>
        </w:rPr>
      </w:pPr>
      <w:r w:rsidRPr="00145E20">
        <w:rPr>
          <w:sz w:val="22"/>
          <w:szCs w:val="22"/>
        </w:rPr>
        <w:t xml:space="preserve">2) </w:t>
      </w:r>
      <w:r w:rsidR="003C1D27" w:rsidRPr="00145E20">
        <w:rPr>
          <w:sz w:val="22"/>
          <w:szCs w:val="22"/>
        </w:rPr>
        <w:t>Обеспечить  страховку товара, соответствующее  его хранение при прохождении таможенной  очистки и любые  другие  вспомогательные  услуги,  подлежащие  выполнению  потенциальным  поставщиком на  всем  протяжении  транспортировки  до момента  поставки  конечному  получателю, предоставить  сертификат  установленного</w:t>
      </w:r>
      <w:r w:rsidR="00A4389E" w:rsidRPr="00145E20">
        <w:rPr>
          <w:sz w:val="22"/>
          <w:szCs w:val="22"/>
        </w:rPr>
        <w:t xml:space="preserve"> образца на медицинские изделия</w:t>
      </w:r>
      <w:r w:rsidR="003C1D27" w:rsidRPr="00145E20">
        <w:rPr>
          <w:sz w:val="22"/>
          <w:szCs w:val="22"/>
        </w:rPr>
        <w:t xml:space="preserve"> </w:t>
      </w:r>
      <w:r w:rsidR="00A4389E" w:rsidRPr="00145E20">
        <w:rPr>
          <w:sz w:val="22"/>
          <w:szCs w:val="22"/>
        </w:rPr>
        <w:t>(</w:t>
      </w:r>
      <w:r w:rsidR="003C1D27" w:rsidRPr="00145E20">
        <w:rPr>
          <w:sz w:val="22"/>
          <w:szCs w:val="22"/>
        </w:rPr>
        <w:t>при поставке</w:t>
      </w:r>
      <w:r w:rsidR="001E25A6" w:rsidRPr="00145E20">
        <w:rPr>
          <w:sz w:val="22"/>
          <w:szCs w:val="22"/>
        </w:rPr>
        <w:t xml:space="preserve"> товара</w:t>
      </w:r>
      <w:r w:rsidR="00A4389E" w:rsidRPr="00145E20">
        <w:rPr>
          <w:sz w:val="22"/>
          <w:szCs w:val="22"/>
        </w:rPr>
        <w:t>)</w:t>
      </w:r>
      <w:r w:rsidR="00366EF1" w:rsidRPr="00145E20">
        <w:rPr>
          <w:sz w:val="22"/>
          <w:szCs w:val="22"/>
        </w:rPr>
        <w:t>.</w:t>
      </w:r>
    </w:p>
    <w:p w:rsidR="003C1D27" w:rsidRPr="00145E20" w:rsidRDefault="003C1D27" w:rsidP="003C1D27">
      <w:pPr>
        <w:rPr>
          <w:sz w:val="22"/>
          <w:szCs w:val="22"/>
        </w:rPr>
      </w:pPr>
    </w:p>
    <w:p w:rsidR="00DC0DB2" w:rsidRPr="00145E20" w:rsidRDefault="00DC0DB2" w:rsidP="00DC0DB2">
      <w:pPr>
        <w:tabs>
          <w:tab w:val="left" w:pos="1386"/>
        </w:tabs>
        <w:rPr>
          <w:b/>
          <w:sz w:val="22"/>
          <w:szCs w:val="22"/>
        </w:rPr>
      </w:pPr>
      <w:r w:rsidRPr="00145E20">
        <w:rPr>
          <w:b/>
          <w:sz w:val="22"/>
          <w:szCs w:val="22"/>
        </w:rPr>
        <w:t xml:space="preserve">Организатор тендера </w:t>
      </w:r>
    </w:p>
    <w:p w:rsidR="00080142" w:rsidRPr="00145E20" w:rsidRDefault="00080142" w:rsidP="00080142">
      <w:pPr>
        <w:tabs>
          <w:tab w:val="left" w:pos="1170"/>
        </w:tabs>
        <w:rPr>
          <w:b/>
          <w:sz w:val="22"/>
          <w:szCs w:val="22"/>
        </w:rPr>
      </w:pPr>
      <w:r w:rsidRPr="00145E20">
        <w:rPr>
          <w:b/>
          <w:sz w:val="22"/>
          <w:szCs w:val="22"/>
        </w:rPr>
        <w:t xml:space="preserve">КГП на ПХВ"Многопрофильная больница имени </w:t>
      </w:r>
    </w:p>
    <w:p w:rsidR="00080142" w:rsidRPr="00145E20" w:rsidRDefault="00080142" w:rsidP="00080142">
      <w:pPr>
        <w:tabs>
          <w:tab w:val="left" w:pos="1170"/>
        </w:tabs>
        <w:rPr>
          <w:b/>
          <w:sz w:val="22"/>
          <w:szCs w:val="22"/>
        </w:rPr>
      </w:pPr>
      <w:r w:rsidRPr="00145E20">
        <w:rPr>
          <w:b/>
          <w:sz w:val="22"/>
          <w:szCs w:val="22"/>
        </w:rPr>
        <w:t xml:space="preserve">профессора Х.Ж.Макажанова" управления </w:t>
      </w:r>
    </w:p>
    <w:p w:rsidR="00145E20" w:rsidRDefault="00080142" w:rsidP="00145E20">
      <w:pPr>
        <w:rPr>
          <w:b/>
        </w:rPr>
      </w:pPr>
      <w:r w:rsidRPr="00145E20">
        <w:rPr>
          <w:b/>
          <w:sz w:val="22"/>
          <w:szCs w:val="22"/>
        </w:rPr>
        <w:t>здравоохранения Карагандинской области</w:t>
      </w:r>
      <w:r w:rsidR="00145E20" w:rsidRPr="00145E20">
        <w:rPr>
          <w:b/>
        </w:rPr>
        <w:t xml:space="preserve"> </w:t>
      </w:r>
    </w:p>
    <w:p w:rsidR="00145E20" w:rsidRDefault="00145E20" w:rsidP="00145E20">
      <w:r>
        <w:rPr>
          <w:b/>
        </w:rPr>
        <w:t xml:space="preserve">                                        И.о.Директора                                                                                       Аймагамбетов Е.М.                                                                         </w:t>
      </w:r>
    </w:p>
    <w:p w:rsidR="00145E20" w:rsidRPr="0065085A" w:rsidRDefault="00145E20" w:rsidP="00145E20"/>
    <w:p w:rsidR="00080142" w:rsidRPr="00145E20" w:rsidRDefault="00080142" w:rsidP="00145E20">
      <w:pPr>
        <w:rPr>
          <w:b/>
          <w:sz w:val="22"/>
          <w:szCs w:val="22"/>
        </w:rPr>
      </w:pPr>
    </w:p>
    <w:sectPr w:rsidR="00080142" w:rsidRPr="00145E20" w:rsidSect="00CF5064">
      <w:pgSz w:w="16838" w:h="11906" w:orient="landscape"/>
      <w:pgMar w:top="426"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6063"/>
    <w:multiLevelType w:val="hybridMultilevel"/>
    <w:tmpl w:val="2CA8AA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C73D6E"/>
    <w:rsid w:val="00005EAD"/>
    <w:rsid w:val="00023CFF"/>
    <w:rsid w:val="00036EA6"/>
    <w:rsid w:val="00074DAA"/>
    <w:rsid w:val="000757C9"/>
    <w:rsid w:val="00080142"/>
    <w:rsid w:val="000917E5"/>
    <w:rsid w:val="000948C1"/>
    <w:rsid w:val="000A2AD8"/>
    <w:rsid w:val="000A5861"/>
    <w:rsid w:val="000B7732"/>
    <w:rsid w:val="000D06FE"/>
    <w:rsid w:val="000E267D"/>
    <w:rsid w:val="000F00CA"/>
    <w:rsid w:val="000F0E76"/>
    <w:rsid w:val="000F4559"/>
    <w:rsid w:val="000F6E74"/>
    <w:rsid w:val="000F7A9A"/>
    <w:rsid w:val="0010460E"/>
    <w:rsid w:val="001049F7"/>
    <w:rsid w:val="00115407"/>
    <w:rsid w:val="001239D1"/>
    <w:rsid w:val="001332B1"/>
    <w:rsid w:val="0014288E"/>
    <w:rsid w:val="00145E20"/>
    <w:rsid w:val="0014667C"/>
    <w:rsid w:val="001472EC"/>
    <w:rsid w:val="00150F83"/>
    <w:rsid w:val="0015331E"/>
    <w:rsid w:val="001578FD"/>
    <w:rsid w:val="001633D6"/>
    <w:rsid w:val="001724A5"/>
    <w:rsid w:val="00174C67"/>
    <w:rsid w:val="0017507D"/>
    <w:rsid w:val="001821D6"/>
    <w:rsid w:val="001A2CDA"/>
    <w:rsid w:val="001B5238"/>
    <w:rsid w:val="001B599D"/>
    <w:rsid w:val="001C1486"/>
    <w:rsid w:val="001C169C"/>
    <w:rsid w:val="001D11CA"/>
    <w:rsid w:val="001D1D70"/>
    <w:rsid w:val="001E25A6"/>
    <w:rsid w:val="001F0B80"/>
    <w:rsid w:val="001F2065"/>
    <w:rsid w:val="001F3A86"/>
    <w:rsid w:val="001F4373"/>
    <w:rsid w:val="001F62F6"/>
    <w:rsid w:val="001F7D48"/>
    <w:rsid w:val="0020183C"/>
    <w:rsid w:val="00203467"/>
    <w:rsid w:val="002425F9"/>
    <w:rsid w:val="00250A1B"/>
    <w:rsid w:val="00253D4F"/>
    <w:rsid w:val="00280ECB"/>
    <w:rsid w:val="00283D7E"/>
    <w:rsid w:val="00285647"/>
    <w:rsid w:val="002858B7"/>
    <w:rsid w:val="00285D6F"/>
    <w:rsid w:val="002A0F11"/>
    <w:rsid w:val="002A4830"/>
    <w:rsid w:val="002B5C12"/>
    <w:rsid w:val="002B7C35"/>
    <w:rsid w:val="002C4CA8"/>
    <w:rsid w:val="002E26D9"/>
    <w:rsid w:val="002E6646"/>
    <w:rsid w:val="002F4AA5"/>
    <w:rsid w:val="003215EE"/>
    <w:rsid w:val="003277E7"/>
    <w:rsid w:val="00366EF1"/>
    <w:rsid w:val="00367B93"/>
    <w:rsid w:val="003719AD"/>
    <w:rsid w:val="0037436E"/>
    <w:rsid w:val="00380E02"/>
    <w:rsid w:val="0038605C"/>
    <w:rsid w:val="00394D71"/>
    <w:rsid w:val="003A0A39"/>
    <w:rsid w:val="003A2EFD"/>
    <w:rsid w:val="003B5FC6"/>
    <w:rsid w:val="003B783D"/>
    <w:rsid w:val="003C0238"/>
    <w:rsid w:val="003C1D27"/>
    <w:rsid w:val="003D3893"/>
    <w:rsid w:val="003D6AAC"/>
    <w:rsid w:val="003E7668"/>
    <w:rsid w:val="003F5404"/>
    <w:rsid w:val="00404B87"/>
    <w:rsid w:val="004136DE"/>
    <w:rsid w:val="00417177"/>
    <w:rsid w:val="00421C83"/>
    <w:rsid w:val="00421E18"/>
    <w:rsid w:val="004247F1"/>
    <w:rsid w:val="00441597"/>
    <w:rsid w:val="00444ED5"/>
    <w:rsid w:val="0044527F"/>
    <w:rsid w:val="00446A66"/>
    <w:rsid w:val="00453F3E"/>
    <w:rsid w:val="004563A8"/>
    <w:rsid w:val="00456EDF"/>
    <w:rsid w:val="00457981"/>
    <w:rsid w:val="004760BB"/>
    <w:rsid w:val="00477139"/>
    <w:rsid w:val="004944DE"/>
    <w:rsid w:val="004A0E7C"/>
    <w:rsid w:val="004A3907"/>
    <w:rsid w:val="004C0472"/>
    <w:rsid w:val="004C2A2F"/>
    <w:rsid w:val="004C68BA"/>
    <w:rsid w:val="004D5DD4"/>
    <w:rsid w:val="004F3CB0"/>
    <w:rsid w:val="004F79A1"/>
    <w:rsid w:val="00501FB4"/>
    <w:rsid w:val="00512159"/>
    <w:rsid w:val="005150CD"/>
    <w:rsid w:val="0051618C"/>
    <w:rsid w:val="00523C36"/>
    <w:rsid w:val="005275AC"/>
    <w:rsid w:val="0054561C"/>
    <w:rsid w:val="00547036"/>
    <w:rsid w:val="00562688"/>
    <w:rsid w:val="00572246"/>
    <w:rsid w:val="00572BF4"/>
    <w:rsid w:val="0058341C"/>
    <w:rsid w:val="0059387B"/>
    <w:rsid w:val="005A00C8"/>
    <w:rsid w:val="005A39F8"/>
    <w:rsid w:val="005A622C"/>
    <w:rsid w:val="005B1D9A"/>
    <w:rsid w:val="005C2761"/>
    <w:rsid w:val="005C2F94"/>
    <w:rsid w:val="005C4171"/>
    <w:rsid w:val="005E6D46"/>
    <w:rsid w:val="005F5C23"/>
    <w:rsid w:val="005F72C5"/>
    <w:rsid w:val="006141A3"/>
    <w:rsid w:val="00614B9F"/>
    <w:rsid w:val="00616D2A"/>
    <w:rsid w:val="00622D9A"/>
    <w:rsid w:val="00624ED2"/>
    <w:rsid w:val="00646FD0"/>
    <w:rsid w:val="0065085A"/>
    <w:rsid w:val="00650B18"/>
    <w:rsid w:val="00663EE2"/>
    <w:rsid w:val="00664963"/>
    <w:rsid w:val="00677614"/>
    <w:rsid w:val="00695DD5"/>
    <w:rsid w:val="006A232D"/>
    <w:rsid w:val="006A2DCE"/>
    <w:rsid w:val="006C4940"/>
    <w:rsid w:val="006C7257"/>
    <w:rsid w:val="006D296D"/>
    <w:rsid w:val="006D592D"/>
    <w:rsid w:val="006D6765"/>
    <w:rsid w:val="006E1BA3"/>
    <w:rsid w:val="006F0602"/>
    <w:rsid w:val="006F74CB"/>
    <w:rsid w:val="007077AD"/>
    <w:rsid w:val="00723870"/>
    <w:rsid w:val="00733E55"/>
    <w:rsid w:val="0073779C"/>
    <w:rsid w:val="00752445"/>
    <w:rsid w:val="00755428"/>
    <w:rsid w:val="00755A36"/>
    <w:rsid w:val="00765D02"/>
    <w:rsid w:val="00767F3D"/>
    <w:rsid w:val="00775584"/>
    <w:rsid w:val="00781ED6"/>
    <w:rsid w:val="007833CD"/>
    <w:rsid w:val="00797602"/>
    <w:rsid w:val="007A0E71"/>
    <w:rsid w:val="007B629E"/>
    <w:rsid w:val="007B6A69"/>
    <w:rsid w:val="007E4472"/>
    <w:rsid w:val="007F1919"/>
    <w:rsid w:val="007F6AA7"/>
    <w:rsid w:val="00821E27"/>
    <w:rsid w:val="008406AA"/>
    <w:rsid w:val="008526DD"/>
    <w:rsid w:val="008600EE"/>
    <w:rsid w:val="00866BB1"/>
    <w:rsid w:val="008711AD"/>
    <w:rsid w:val="00872B66"/>
    <w:rsid w:val="0087484C"/>
    <w:rsid w:val="00875A6A"/>
    <w:rsid w:val="00876F92"/>
    <w:rsid w:val="00877A17"/>
    <w:rsid w:val="0088106C"/>
    <w:rsid w:val="008905DB"/>
    <w:rsid w:val="00892F30"/>
    <w:rsid w:val="008B4837"/>
    <w:rsid w:val="008C2E1B"/>
    <w:rsid w:val="008C5303"/>
    <w:rsid w:val="008D7DBE"/>
    <w:rsid w:val="008F2943"/>
    <w:rsid w:val="00910E97"/>
    <w:rsid w:val="009121DF"/>
    <w:rsid w:val="00912EAB"/>
    <w:rsid w:val="00913EE3"/>
    <w:rsid w:val="00926B2C"/>
    <w:rsid w:val="00933C7C"/>
    <w:rsid w:val="00934422"/>
    <w:rsid w:val="00935C9C"/>
    <w:rsid w:val="009369F6"/>
    <w:rsid w:val="009448A9"/>
    <w:rsid w:val="00971DF1"/>
    <w:rsid w:val="0098207D"/>
    <w:rsid w:val="009831A1"/>
    <w:rsid w:val="00992BBA"/>
    <w:rsid w:val="009C383A"/>
    <w:rsid w:val="009C51E8"/>
    <w:rsid w:val="009D020B"/>
    <w:rsid w:val="009D2B21"/>
    <w:rsid w:val="009D4611"/>
    <w:rsid w:val="009F3704"/>
    <w:rsid w:val="00A11E69"/>
    <w:rsid w:val="00A12EF2"/>
    <w:rsid w:val="00A226EF"/>
    <w:rsid w:val="00A4389E"/>
    <w:rsid w:val="00A57EC9"/>
    <w:rsid w:val="00A61E37"/>
    <w:rsid w:val="00A659CB"/>
    <w:rsid w:val="00A70925"/>
    <w:rsid w:val="00A847A6"/>
    <w:rsid w:val="00A91C83"/>
    <w:rsid w:val="00A9328B"/>
    <w:rsid w:val="00A96683"/>
    <w:rsid w:val="00AA4BB7"/>
    <w:rsid w:val="00AA6AA1"/>
    <w:rsid w:val="00AC4962"/>
    <w:rsid w:val="00AD0E19"/>
    <w:rsid w:val="00AD36FA"/>
    <w:rsid w:val="00AE685A"/>
    <w:rsid w:val="00AF12E4"/>
    <w:rsid w:val="00B01446"/>
    <w:rsid w:val="00B03884"/>
    <w:rsid w:val="00B2340C"/>
    <w:rsid w:val="00B42C29"/>
    <w:rsid w:val="00B621C5"/>
    <w:rsid w:val="00B63716"/>
    <w:rsid w:val="00B6503E"/>
    <w:rsid w:val="00B6557F"/>
    <w:rsid w:val="00B84FDD"/>
    <w:rsid w:val="00B9097C"/>
    <w:rsid w:val="00B94770"/>
    <w:rsid w:val="00B950AC"/>
    <w:rsid w:val="00BD0B6C"/>
    <w:rsid w:val="00BD3E63"/>
    <w:rsid w:val="00BD76E0"/>
    <w:rsid w:val="00BD7DC0"/>
    <w:rsid w:val="00C01C03"/>
    <w:rsid w:val="00C020D5"/>
    <w:rsid w:val="00C03DFE"/>
    <w:rsid w:val="00C20796"/>
    <w:rsid w:val="00C24500"/>
    <w:rsid w:val="00C25643"/>
    <w:rsid w:val="00C4741F"/>
    <w:rsid w:val="00C554EA"/>
    <w:rsid w:val="00C67951"/>
    <w:rsid w:val="00C73D6E"/>
    <w:rsid w:val="00C759E7"/>
    <w:rsid w:val="00CA222C"/>
    <w:rsid w:val="00CA306C"/>
    <w:rsid w:val="00CA53FC"/>
    <w:rsid w:val="00CB7858"/>
    <w:rsid w:val="00CD190D"/>
    <w:rsid w:val="00CF5064"/>
    <w:rsid w:val="00D03676"/>
    <w:rsid w:val="00D04095"/>
    <w:rsid w:val="00D07F6B"/>
    <w:rsid w:val="00D104B8"/>
    <w:rsid w:val="00D31C6D"/>
    <w:rsid w:val="00D42EDB"/>
    <w:rsid w:val="00D4567B"/>
    <w:rsid w:val="00D83291"/>
    <w:rsid w:val="00D83A36"/>
    <w:rsid w:val="00D867A5"/>
    <w:rsid w:val="00D964DC"/>
    <w:rsid w:val="00DA4828"/>
    <w:rsid w:val="00DB012B"/>
    <w:rsid w:val="00DB14BB"/>
    <w:rsid w:val="00DB20F2"/>
    <w:rsid w:val="00DC0DB2"/>
    <w:rsid w:val="00DE3913"/>
    <w:rsid w:val="00DE4639"/>
    <w:rsid w:val="00DF3A30"/>
    <w:rsid w:val="00DF517E"/>
    <w:rsid w:val="00DF56ED"/>
    <w:rsid w:val="00E07603"/>
    <w:rsid w:val="00E07BBC"/>
    <w:rsid w:val="00E10088"/>
    <w:rsid w:val="00E23753"/>
    <w:rsid w:val="00E360AC"/>
    <w:rsid w:val="00E55E40"/>
    <w:rsid w:val="00E568FA"/>
    <w:rsid w:val="00E719CB"/>
    <w:rsid w:val="00E8153C"/>
    <w:rsid w:val="00E94D50"/>
    <w:rsid w:val="00ED6502"/>
    <w:rsid w:val="00ED776E"/>
    <w:rsid w:val="00EE3096"/>
    <w:rsid w:val="00EF2B99"/>
    <w:rsid w:val="00F047F9"/>
    <w:rsid w:val="00F14223"/>
    <w:rsid w:val="00F17A51"/>
    <w:rsid w:val="00F23715"/>
    <w:rsid w:val="00F31C88"/>
    <w:rsid w:val="00F33E42"/>
    <w:rsid w:val="00F4649A"/>
    <w:rsid w:val="00F50695"/>
    <w:rsid w:val="00F75487"/>
    <w:rsid w:val="00F764A8"/>
    <w:rsid w:val="00F83043"/>
    <w:rsid w:val="00F91906"/>
    <w:rsid w:val="00F958A4"/>
    <w:rsid w:val="00FA212F"/>
    <w:rsid w:val="00FA4FEA"/>
    <w:rsid w:val="00FB26C9"/>
    <w:rsid w:val="00FC7545"/>
    <w:rsid w:val="00FD24B8"/>
    <w:rsid w:val="00FD31FF"/>
    <w:rsid w:val="00FD7F8A"/>
    <w:rsid w:val="00FE48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6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C24500"/>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3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CF5064"/>
    <w:pPr>
      <w:widowControl w:val="0"/>
      <w:jc w:val="center"/>
    </w:pPr>
    <w:rPr>
      <w:sz w:val="28"/>
      <w:szCs w:val="20"/>
    </w:rPr>
  </w:style>
  <w:style w:type="character" w:customStyle="1" w:styleId="a5">
    <w:name w:val="Основной текст Знак"/>
    <w:basedOn w:val="a0"/>
    <w:link w:val="a4"/>
    <w:rsid w:val="00CF5064"/>
    <w:rPr>
      <w:rFonts w:ascii="Times New Roman" w:eastAsia="Times New Roman" w:hAnsi="Times New Roman" w:cs="Times New Roman"/>
      <w:sz w:val="28"/>
      <w:szCs w:val="20"/>
      <w:lang w:eastAsia="ru-RU"/>
    </w:rPr>
  </w:style>
  <w:style w:type="character" w:customStyle="1" w:styleId="FontStyle83">
    <w:name w:val="Font Style83"/>
    <w:rsid w:val="00CF5064"/>
    <w:rPr>
      <w:rFonts w:ascii="Times New Roman" w:hAnsi="Times New Roman" w:cs="Times New Roman"/>
      <w:sz w:val="20"/>
      <w:szCs w:val="20"/>
    </w:rPr>
  </w:style>
  <w:style w:type="paragraph" w:styleId="a6">
    <w:name w:val="No Spacing"/>
    <w:uiPriority w:val="1"/>
    <w:qFormat/>
    <w:rsid w:val="00E94D50"/>
    <w:pPr>
      <w:spacing w:after="0" w:line="240" w:lineRule="auto"/>
    </w:pPr>
  </w:style>
  <w:style w:type="table" w:customStyle="1" w:styleId="TableNormal">
    <w:name w:val="Table Normal"/>
    <w:uiPriority w:val="2"/>
    <w:semiHidden/>
    <w:unhideWhenUsed/>
    <w:qFormat/>
    <w:rsid w:val="00005E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5EAD"/>
    <w:pPr>
      <w:widowControl w:val="0"/>
      <w:autoSpaceDE w:val="0"/>
      <w:autoSpaceDN w:val="0"/>
      <w:spacing w:before="34"/>
      <w:ind w:left="538"/>
      <w:jc w:val="center"/>
    </w:pPr>
    <w:rPr>
      <w:sz w:val="22"/>
      <w:szCs w:val="22"/>
      <w:lang w:val="en-US" w:eastAsia="en-US"/>
    </w:rPr>
  </w:style>
  <w:style w:type="paragraph" w:customStyle="1" w:styleId="a7">
    <w:name w:val="Тендерные данные"/>
    <w:basedOn w:val="a"/>
    <w:rsid w:val="001724A5"/>
    <w:pPr>
      <w:tabs>
        <w:tab w:val="left" w:pos="1985"/>
      </w:tabs>
      <w:suppressAutoHyphens/>
      <w:spacing w:before="120" w:after="60"/>
    </w:pPr>
    <w:rPr>
      <w:b/>
      <w:szCs w:val="20"/>
      <w:lang w:eastAsia="ar-SA"/>
    </w:rPr>
  </w:style>
  <w:style w:type="paragraph" w:styleId="a8">
    <w:name w:val="Normal (Web)"/>
    <w:basedOn w:val="a"/>
    <w:unhideWhenUsed/>
    <w:rsid w:val="006F74CB"/>
    <w:pPr>
      <w:spacing w:before="100" w:beforeAutospacing="1" w:after="100" w:afterAutospacing="1"/>
    </w:pPr>
    <w:rPr>
      <w:rFonts w:eastAsia="Calibri"/>
    </w:rPr>
  </w:style>
  <w:style w:type="character" w:customStyle="1" w:styleId="s0">
    <w:name w:val="s0"/>
    <w:basedOn w:val="a0"/>
    <w:rsid w:val="00F31C88"/>
    <w:rPr>
      <w:rFonts w:ascii="Times New Roman" w:hAnsi="Times New Roman" w:cs="Times New Roman" w:hint="default"/>
      <w:strike w:val="0"/>
      <w:dstrike w:val="0"/>
      <w:color w:val="000000"/>
      <w:sz w:val="20"/>
      <w:szCs w:val="20"/>
      <w:u w:val="none"/>
      <w:effect w:val="none"/>
    </w:rPr>
  </w:style>
  <w:style w:type="character" w:customStyle="1" w:styleId="30">
    <w:name w:val="Заголовок 3 Знак"/>
    <w:basedOn w:val="a0"/>
    <w:link w:val="3"/>
    <w:uiPriority w:val="9"/>
    <w:rsid w:val="00C24500"/>
    <w:rPr>
      <w:rFonts w:asciiTheme="majorHAnsi" w:eastAsiaTheme="majorEastAsia" w:hAnsiTheme="majorHAnsi" w:cstheme="majorBidi"/>
      <w:color w:val="243F60" w:themeColor="accent1" w:themeShade="7F"/>
      <w:sz w:val="24"/>
      <w:szCs w:val="24"/>
      <w:lang w:eastAsia="ru-RU"/>
    </w:rPr>
  </w:style>
  <w:style w:type="paragraph" w:styleId="a9">
    <w:name w:val="List Paragraph"/>
    <w:basedOn w:val="a"/>
    <w:uiPriority w:val="34"/>
    <w:qFormat/>
    <w:rsid w:val="003C1D27"/>
    <w:pPr>
      <w:spacing w:after="200" w:line="276" w:lineRule="auto"/>
      <w:ind w:left="720"/>
      <w:contextualSpacing/>
    </w:pPr>
    <w:rPr>
      <w:rFonts w:asciiTheme="minorHAnsi" w:eastAsiaTheme="minorHAnsi" w:hAnsiTheme="minorHAnsi" w:cstheme="minorBidi"/>
      <w:sz w:val="22"/>
      <w:szCs w:val="22"/>
      <w:lang w:eastAsia="en-US"/>
    </w:rPr>
  </w:style>
  <w:style w:type="paragraph" w:styleId="aa">
    <w:name w:val="Balloon Text"/>
    <w:basedOn w:val="a"/>
    <w:link w:val="ab"/>
    <w:uiPriority w:val="99"/>
    <w:semiHidden/>
    <w:unhideWhenUsed/>
    <w:rsid w:val="001B5238"/>
    <w:rPr>
      <w:rFonts w:ascii="Tahoma" w:eastAsia="MS Mincho" w:hAnsi="Tahoma" w:cs="Tahoma"/>
      <w:sz w:val="16"/>
      <w:szCs w:val="16"/>
      <w:lang w:val="en-US" w:eastAsia="en-US"/>
    </w:rPr>
  </w:style>
  <w:style w:type="character" w:customStyle="1" w:styleId="ab">
    <w:name w:val="Текст выноски Знак"/>
    <w:basedOn w:val="a0"/>
    <w:link w:val="aa"/>
    <w:uiPriority w:val="99"/>
    <w:semiHidden/>
    <w:rsid w:val="001B5238"/>
    <w:rPr>
      <w:rFonts w:ascii="Tahoma" w:eastAsia="MS Mincho"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218091">
      <w:bodyDiv w:val="1"/>
      <w:marLeft w:val="0"/>
      <w:marRight w:val="0"/>
      <w:marTop w:val="0"/>
      <w:marBottom w:val="0"/>
      <w:divBdr>
        <w:top w:val="none" w:sz="0" w:space="0" w:color="auto"/>
        <w:left w:val="none" w:sz="0" w:space="0" w:color="auto"/>
        <w:bottom w:val="none" w:sz="0" w:space="0" w:color="auto"/>
        <w:right w:val="none" w:sz="0" w:space="0" w:color="auto"/>
      </w:divBdr>
    </w:div>
    <w:div w:id="96412277">
      <w:bodyDiv w:val="1"/>
      <w:marLeft w:val="0"/>
      <w:marRight w:val="0"/>
      <w:marTop w:val="0"/>
      <w:marBottom w:val="0"/>
      <w:divBdr>
        <w:top w:val="none" w:sz="0" w:space="0" w:color="auto"/>
        <w:left w:val="none" w:sz="0" w:space="0" w:color="auto"/>
        <w:bottom w:val="none" w:sz="0" w:space="0" w:color="auto"/>
        <w:right w:val="none" w:sz="0" w:space="0" w:color="auto"/>
      </w:divBdr>
    </w:div>
    <w:div w:id="104354400">
      <w:bodyDiv w:val="1"/>
      <w:marLeft w:val="0"/>
      <w:marRight w:val="0"/>
      <w:marTop w:val="0"/>
      <w:marBottom w:val="0"/>
      <w:divBdr>
        <w:top w:val="none" w:sz="0" w:space="0" w:color="auto"/>
        <w:left w:val="none" w:sz="0" w:space="0" w:color="auto"/>
        <w:bottom w:val="none" w:sz="0" w:space="0" w:color="auto"/>
        <w:right w:val="none" w:sz="0" w:space="0" w:color="auto"/>
      </w:divBdr>
    </w:div>
    <w:div w:id="123356596">
      <w:bodyDiv w:val="1"/>
      <w:marLeft w:val="0"/>
      <w:marRight w:val="0"/>
      <w:marTop w:val="0"/>
      <w:marBottom w:val="0"/>
      <w:divBdr>
        <w:top w:val="none" w:sz="0" w:space="0" w:color="auto"/>
        <w:left w:val="none" w:sz="0" w:space="0" w:color="auto"/>
        <w:bottom w:val="none" w:sz="0" w:space="0" w:color="auto"/>
        <w:right w:val="none" w:sz="0" w:space="0" w:color="auto"/>
      </w:divBdr>
    </w:div>
    <w:div w:id="168717668">
      <w:bodyDiv w:val="1"/>
      <w:marLeft w:val="0"/>
      <w:marRight w:val="0"/>
      <w:marTop w:val="0"/>
      <w:marBottom w:val="0"/>
      <w:divBdr>
        <w:top w:val="none" w:sz="0" w:space="0" w:color="auto"/>
        <w:left w:val="none" w:sz="0" w:space="0" w:color="auto"/>
        <w:bottom w:val="none" w:sz="0" w:space="0" w:color="auto"/>
        <w:right w:val="none" w:sz="0" w:space="0" w:color="auto"/>
      </w:divBdr>
    </w:div>
    <w:div w:id="230504695">
      <w:bodyDiv w:val="1"/>
      <w:marLeft w:val="0"/>
      <w:marRight w:val="0"/>
      <w:marTop w:val="0"/>
      <w:marBottom w:val="0"/>
      <w:divBdr>
        <w:top w:val="none" w:sz="0" w:space="0" w:color="auto"/>
        <w:left w:val="none" w:sz="0" w:space="0" w:color="auto"/>
        <w:bottom w:val="none" w:sz="0" w:space="0" w:color="auto"/>
        <w:right w:val="none" w:sz="0" w:space="0" w:color="auto"/>
      </w:divBdr>
    </w:div>
    <w:div w:id="253445030">
      <w:bodyDiv w:val="1"/>
      <w:marLeft w:val="0"/>
      <w:marRight w:val="0"/>
      <w:marTop w:val="0"/>
      <w:marBottom w:val="0"/>
      <w:divBdr>
        <w:top w:val="none" w:sz="0" w:space="0" w:color="auto"/>
        <w:left w:val="none" w:sz="0" w:space="0" w:color="auto"/>
        <w:bottom w:val="none" w:sz="0" w:space="0" w:color="auto"/>
        <w:right w:val="none" w:sz="0" w:space="0" w:color="auto"/>
      </w:divBdr>
    </w:div>
    <w:div w:id="549925845">
      <w:bodyDiv w:val="1"/>
      <w:marLeft w:val="0"/>
      <w:marRight w:val="0"/>
      <w:marTop w:val="0"/>
      <w:marBottom w:val="0"/>
      <w:divBdr>
        <w:top w:val="none" w:sz="0" w:space="0" w:color="auto"/>
        <w:left w:val="none" w:sz="0" w:space="0" w:color="auto"/>
        <w:bottom w:val="none" w:sz="0" w:space="0" w:color="auto"/>
        <w:right w:val="none" w:sz="0" w:space="0" w:color="auto"/>
      </w:divBdr>
    </w:div>
    <w:div w:id="727262564">
      <w:bodyDiv w:val="1"/>
      <w:marLeft w:val="0"/>
      <w:marRight w:val="0"/>
      <w:marTop w:val="0"/>
      <w:marBottom w:val="0"/>
      <w:divBdr>
        <w:top w:val="none" w:sz="0" w:space="0" w:color="auto"/>
        <w:left w:val="none" w:sz="0" w:space="0" w:color="auto"/>
        <w:bottom w:val="none" w:sz="0" w:space="0" w:color="auto"/>
        <w:right w:val="none" w:sz="0" w:space="0" w:color="auto"/>
      </w:divBdr>
    </w:div>
    <w:div w:id="767392253">
      <w:bodyDiv w:val="1"/>
      <w:marLeft w:val="0"/>
      <w:marRight w:val="0"/>
      <w:marTop w:val="0"/>
      <w:marBottom w:val="0"/>
      <w:divBdr>
        <w:top w:val="none" w:sz="0" w:space="0" w:color="auto"/>
        <w:left w:val="none" w:sz="0" w:space="0" w:color="auto"/>
        <w:bottom w:val="none" w:sz="0" w:space="0" w:color="auto"/>
        <w:right w:val="none" w:sz="0" w:space="0" w:color="auto"/>
      </w:divBdr>
    </w:div>
    <w:div w:id="981885132">
      <w:bodyDiv w:val="1"/>
      <w:marLeft w:val="0"/>
      <w:marRight w:val="0"/>
      <w:marTop w:val="0"/>
      <w:marBottom w:val="0"/>
      <w:divBdr>
        <w:top w:val="none" w:sz="0" w:space="0" w:color="auto"/>
        <w:left w:val="none" w:sz="0" w:space="0" w:color="auto"/>
        <w:bottom w:val="none" w:sz="0" w:space="0" w:color="auto"/>
        <w:right w:val="none" w:sz="0" w:space="0" w:color="auto"/>
      </w:divBdr>
    </w:div>
    <w:div w:id="998656899">
      <w:bodyDiv w:val="1"/>
      <w:marLeft w:val="0"/>
      <w:marRight w:val="0"/>
      <w:marTop w:val="0"/>
      <w:marBottom w:val="0"/>
      <w:divBdr>
        <w:top w:val="none" w:sz="0" w:space="0" w:color="auto"/>
        <w:left w:val="none" w:sz="0" w:space="0" w:color="auto"/>
        <w:bottom w:val="none" w:sz="0" w:space="0" w:color="auto"/>
        <w:right w:val="none" w:sz="0" w:space="0" w:color="auto"/>
      </w:divBdr>
    </w:div>
    <w:div w:id="1052852229">
      <w:bodyDiv w:val="1"/>
      <w:marLeft w:val="0"/>
      <w:marRight w:val="0"/>
      <w:marTop w:val="0"/>
      <w:marBottom w:val="0"/>
      <w:divBdr>
        <w:top w:val="none" w:sz="0" w:space="0" w:color="auto"/>
        <w:left w:val="none" w:sz="0" w:space="0" w:color="auto"/>
        <w:bottom w:val="none" w:sz="0" w:space="0" w:color="auto"/>
        <w:right w:val="none" w:sz="0" w:space="0" w:color="auto"/>
      </w:divBdr>
    </w:div>
    <w:div w:id="1061249319">
      <w:bodyDiv w:val="1"/>
      <w:marLeft w:val="0"/>
      <w:marRight w:val="0"/>
      <w:marTop w:val="0"/>
      <w:marBottom w:val="0"/>
      <w:divBdr>
        <w:top w:val="none" w:sz="0" w:space="0" w:color="auto"/>
        <w:left w:val="none" w:sz="0" w:space="0" w:color="auto"/>
        <w:bottom w:val="none" w:sz="0" w:space="0" w:color="auto"/>
        <w:right w:val="none" w:sz="0" w:space="0" w:color="auto"/>
      </w:divBdr>
    </w:div>
    <w:div w:id="1154024747">
      <w:bodyDiv w:val="1"/>
      <w:marLeft w:val="0"/>
      <w:marRight w:val="0"/>
      <w:marTop w:val="0"/>
      <w:marBottom w:val="0"/>
      <w:divBdr>
        <w:top w:val="none" w:sz="0" w:space="0" w:color="auto"/>
        <w:left w:val="none" w:sz="0" w:space="0" w:color="auto"/>
        <w:bottom w:val="none" w:sz="0" w:space="0" w:color="auto"/>
        <w:right w:val="none" w:sz="0" w:space="0" w:color="auto"/>
      </w:divBdr>
    </w:div>
    <w:div w:id="1297685782">
      <w:bodyDiv w:val="1"/>
      <w:marLeft w:val="0"/>
      <w:marRight w:val="0"/>
      <w:marTop w:val="0"/>
      <w:marBottom w:val="0"/>
      <w:divBdr>
        <w:top w:val="none" w:sz="0" w:space="0" w:color="auto"/>
        <w:left w:val="none" w:sz="0" w:space="0" w:color="auto"/>
        <w:bottom w:val="none" w:sz="0" w:space="0" w:color="auto"/>
        <w:right w:val="none" w:sz="0" w:space="0" w:color="auto"/>
      </w:divBdr>
    </w:div>
    <w:div w:id="1305966158">
      <w:bodyDiv w:val="1"/>
      <w:marLeft w:val="0"/>
      <w:marRight w:val="0"/>
      <w:marTop w:val="0"/>
      <w:marBottom w:val="0"/>
      <w:divBdr>
        <w:top w:val="none" w:sz="0" w:space="0" w:color="auto"/>
        <w:left w:val="none" w:sz="0" w:space="0" w:color="auto"/>
        <w:bottom w:val="none" w:sz="0" w:space="0" w:color="auto"/>
        <w:right w:val="none" w:sz="0" w:space="0" w:color="auto"/>
      </w:divBdr>
    </w:div>
    <w:div w:id="1368798712">
      <w:bodyDiv w:val="1"/>
      <w:marLeft w:val="0"/>
      <w:marRight w:val="0"/>
      <w:marTop w:val="0"/>
      <w:marBottom w:val="0"/>
      <w:divBdr>
        <w:top w:val="none" w:sz="0" w:space="0" w:color="auto"/>
        <w:left w:val="none" w:sz="0" w:space="0" w:color="auto"/>
        <w:bottom w:val="none" w:sz="0" w:space="0" w:color="auto"/>
        <w:right w:val="none" w:sz="0" w:space="0" w:color="auto"/>
      </w:divBdr>
    </w:div>
    <w:div w:id="1411004322">
      <w:bodyDiv w:val="1"/>
      <w:marLeft w:val="0"/>
      <w:marRight w:val="0"/>
      <w:marTop w:val="0"/>
      <w:marBottom w:val="0"/>
      <w:divBdr>
        <w:top w:val="none" w:sz="0" w:space="0" w:color="auto"/>
        <w:left w:val="none" w:sz="0" w:space="0" w:color="auto"/>
        <w:bottom w:val="none" w:sz="0" w:space="0" w:color="auto"/>
        <w:right w:val="none" w:sz="0" w:space="0" w:color="auto"/>
      </w:divBdr>
    </w:div>
    <w:div w:id="1520311909">
      <w:bodyDiv w:val="1"/>
      <w:marLeft w:val="0"/>
      <w:marRight w:val="0"/>
      <w:marTop w:val="0"/>
      <w:marBottom w:val="0"/>
      <w:divBdr>
        <w:top w:val="none" w:sz="0" w:space="0" w:color="auto"/>
        <w:left w:val="none" w:sz="0" w:space="0" w:color="auto"/>
        <w:bottom w:val="none" w:sz="0" w:space="0" w:color="auto"/>
        <w:right w:val="none" w:sz="0" w:space="0" w:color="auto"/>
      </w:divBdr>
    </w:div>
    <w:div w:id="1550611642">
      <w:bodyDiv w:val="1"/>
      <w:marLeft w:val="0"/>
      <w:marRight w:val="0"/>
      <w:marTop w:val="0"/>
      <w:marBottom w:val="0"/>
      <w:divBdr>
        <w:top w:val="none" w:sz="0" w:space="0" w:color="auto"/>
        <w:left w:val="none" w:sz="0" w:space="0" w:color="auto"/>
        <w:bottom w:val="none" w:sz="0" w:space="0" w:color="auto"/>
        <w:right w:val="none" w:sz="0" w:space="0" w:color="auto"/>
      </w:divBdr>
    </w:div>
    <w:div w:id="1660234455">
      <w:bodyDiv w:val="1"/>
      <w:marLeft w:val="0"/>
      <w:marRight w:val="0"/>
      <w:marTop w:val="0"/>
      <w:marBottom w:val="0"/>
      <w:divBdr>
        <w:top w:val="none" w:sz="0" w:space="0" w:color="auto"/>
        <w:left w:val="none" w:sz="0" w:space="0" w:color="auto"/>
        <w:bottom w:val="none" w:sz="0" w:space="0" w:color="auto"/>
        <w:right w:val="none" w:sz="0" w:space="0" w:color="auto"/>
      </w:divBdr>
    </w:div>
    <w:div w:id="1665667393">
      <w:bodyDiv w:val="1"/>
      <w:marLeft w:val="0"/>
      <w:marRight w:val="0"/>
      <w:marTop w:val="0"/>
      <w:marBottom w:val="0"/>
      <w:divBdr>
        <w:top w:val="none" w:sz="0" w:space="0" w:color="auto"/>
        <w:left w:val="none" w:sz="0" w:space="0" w:color="auto"/>
        <w:bottom w:val="none" w:sz="0" w:space="0" w:color="auto"/>
        <w:right w:val="none" w:sz="0" w:space="0" w:color="auto"/>
      </w:divBdr>
    </w:div>
    <w:div w:id="1690057236">
      <w:bodyDiv w:val="1"/>
      <w:marLeft w:val="0"/>
      <w:marRight w:val="0"/>
      <w:marTop w:val="0"/>
      <w:marBottom w:val="0"/>
      <w:divBdr>
        <w:top w:val="none" w:sz="0" w:space="0" w:color="auto"/>
        <w:left w:val="none" w:sz="0" w:space="0" w:color="auto"/>
        <w:bottom w:val="none" w:sz="0" w:space="0" w:color="auto"/>
        <w:right w:val="none" w:sz="0" w:space="0" w:color="auto"/>
      </w:divBdr>
    </w:div>
    <w:div w:id="1715109770">
      <w:bodyDiv w:val="1"/>
      <w:marLeft w:val="0"/>
      <w:marRight w:val="0"/>
      <w:marTop w:val="0"/>
      <w:marBottom w:val="0"/>
      <w:divBdr>
        <w:top w:val="none" w:sz="0" w:space="0" w:color="auto"/>
        <w:left w:val="none" w:sz="0" w:space="0" w:color="auto"/>
        <w:bottom w:val="none" w:sz="0" w:space="0" w:color="auto"/>
        <w:right w:val="none" w:sz="0" w:space="0" w:color="auto"/>
      </w:divBdr>
    </w:div>
    <w:div w:id="1824468284">
      <w:bodyDiv w:val="1"/>
      <w:marLeft w:val="0"/>
      <w:marRight w:val="0"/>
      <w:marTop w:val="0"/>
      <w:marBottom w:val="0"/>
      <w:divBdr>
        <w:top w:val="none" w:sz="0" w:space="0" w:color="auto"/>
        <w:left w:val="none" w:sz="0" w:space="0" w:color="auto"/>
        <w:bottom w:val="none" w:sz="0" w:space="0" w:color="auto"/>
        <w:right w:val="none" w:sz="0" w:space="0" w:color="auto"/>
      </w:divBdr>
    </w:div>
    <w:div w:id="1904633225">
      <w:bodyDiv w:val="1"/>
      <w:marLeft w:val="0"/>
      <w:marRight w:val="0"/>
      <w:marTop w:val="0"/>
      <w:marBottom w:val="0"/>
      <w:divBdr>
        <w:top w:val="none" w:sz="0" w:space="0" w:color="auto"/>
        <w:left w:val="none" w:sz="0" w:space="0" w:color="auto"/>
        <w:bottom w:val="none" w:sz="0" w:space="0" w:color="auto"/>
        <w:right w:val="none" w:sz="0" w:space="0" w:color="auto"/>
      </w:divBdr>
    </w:div>
    <w:div w:id="1986347323">
      <w:bodyDiv w:val="1"/>
      <w:marLeft w:val="0"/>
      <w:marRight w:val="0"/>
      <w:marTop w:val="0"/>
      <w:marBottom w:val="0"/>
      <w:divBdr>
        <w:top w:val="none" w:sz="0" w:space="0" w:color="auto"/>
        <w:left w:val="none" w:sz="0" w:space="0" w:color="auto"/>
        <w:bottom w:val="none" w:sz="0" w:space="0" w:color="auto"/>
        <w:right w:val="none" w:sz="0" w:space="0" w:color="auto"/>
      </w:divBdr>
    </w:div>
    <w:div w:id="2005812108">
      <w:bodyDiv w:val="1"/>
      <w:marLeft w:val="0"/>
      <w:marRight w:val="0"/>
      <w:marTop w:val="0"/>
      <w:marBottom w:val="0"/>
      <w:divBdr>
        <w:top w:val="none" w:sz="0" w:space="0" w:color="auto"/>
        <w:left w:val="none" w:sz="0" w:space="0" w:color="auto"/>
        <w:bottom w:val="none" w:sz="0" w:space="0" w:color="auto"/>
        <w:right w:val="none" w:sz="0" w:space="0" w:color="auto"/>
      </w:divBdr>
    </w:div>
    <w:div w:id="21458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7F49C-EF3A-4112-8164-7C32088C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1</Pages>
  <Words>7720</Words>
  <Characters>44010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247</cp:revision>
  <cp:lastPrinted>2022-02-07T13:51:00Z</cp:lastPrinted>
  <dcterms:created xsi:type="dcterms:W3CDTF">2015-03-02T12:37:00Z</dcterms:created>
  <dcterms:modified xsi:type="dcterms:W3CDTF">2024-01-08T11:36:00Z</dcterms:modified>
</cp:coreProperties>
</file>